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319" w:rsidRPr="00F40218" w:rsidRDefault="009F2319" w:rsidP="009F2319">
      <w:pPr>
        <w:jc w:val="center"/>
        <w:rPr>
          <w:b/>
          <w:bCs/>
          <w:sz w:val="36"/>
          <w:szCs w:val="36"/>
        </w:rPr>
      </w:pPr>
      <w:r w:rsidRPr="00F40218">
        <w:rPr>
          <w:b/>
          <w:bCs/>
          <w:sz w:val="36"/>
          <w:szCs w:val="36"/>
        </w:rPr>
        <w:t>Details of two best practices implemented by the institution during AY 20</w:t>
      </w:r>
      <w:r w:rsidR="007052DB" w:rsidRPr="00F40218">
        <w:rPr>
          <w:b/>
          <w:bCs/>
          <w:sz w:val="36"/>
          <w:szCs w:val="36"/>
        </w:rPr>
        <w:t>2</w:t>
      </w:r>
      <w:r w:rsidR="0000393C">
        <w:rPr>
          <w:b/>
          <w:bCs/>
          <w:sz w:val="36"/>
          <w:szCs w:val="36"/>
        </w:rPr>
        <w:t>1</w:t>
      </w:r>
      <w:r w:rsidRPr="00F40218">
        <w:rPr>
          <w:b/>
          <w:bCs/>
          <w:sz w:val="36"/>
          <w:szCs w:val="36"/>
        </w:rPr>
        <w:t>-</w:t>
      </w:r>
      <w:r w:rsidR="005358A2" w:rsidRPr="00F40218">
        <w:rPr>
          <w:b/>
          <w:bCs/>
          <w:sz w:val="36"/>
          <w:szCs w:val="36"/>
        </w:rPr>
        <w:t>2</w:t>
      </w:r>
      <w:r w:rsidR="0000393C">
        <w:rPr>
          <w:b/>
          <w:bCs/>
          <w:sz w:val="36"/>
          <w:szCs w:val="36"/>
        </w:rPr>
        <w:t>2</w:t>
      </w:r>
    </w:p>
    <w:p w:rsidR="009F2319" w:rsidRPr="00F40218" w:rsidRDefault="009F2319" w:rsidP="009F2319">
      <w:pPr>
        <w:rPr>
          <w:b/>
          <w:bCs/>
          <w:i/>
          <w:iCs/>
          <w:sz w:val="28"/>
          <w:szCs w:val="28"/>
        </w:rPr>
      </w:pPr>
      <w:r w:rsidRPr="00F40218">
        <w:rPr>
          <w:b/>
          <w:bCs/>
          <w:i/>
          <w:iCs/>
          <w:sz w:val="28"/>
          <w:szCs w:val="28"/>
        </w:rPr>
        <w:t>Best Practice</w:t>
      </w:r>
      <w:r w:rsidR="00254558" w:rsidRPr="00F40218">
        <w:rPr>
          <w:b/>
          <w:bCs/>
          <w:i/>
          <w:iCs/>
          <w:sz w:val="28"/>
          <w:szCs w:val="28"/>
        </w:rPr>
        <w:t>-</w:t>
      </w:r>
      <w:r w:rsidRPr="00F40218">
        <w:rPr>
          <w:b/>
          <w:bCs/>
          <w:i/>
          <w:iCs/>
          <w:sz w:val="28"/>
          <w:szCs w:val="28"/>
        </w:rPr>
        <w:t xml:space="preserve"> 1</w:t>
      </w:r>
    </w:p>
    <w:p w:rsidR="00D82EF6" w:rsidRPr="00F40218" w:rsidRDefault="00D82EF6" w:rsidP="005C19FA">
      <w:pPr>
        <w:jc w:val="both"/>
        <w:rPr>
          <w:b/>
          <w:bCs/>
          <w:i/>
          <w:iCs/>
        </w:rPr>
      </w:pPr>
      <w:r w:rsidRPr="00F40218">
        <w:rPr>
          <w:b/>
          <w:bCs/>
          <w:i/>
          <w:iCs/>
        </w:rPr>
        <w:t xml:space="preserve">1. Title of the practice </w:t>
      </w:r>
    </w:p>
    <w:p w:rsidR="005358A2" w:rsidRPr="00F40218" w:rsidRDefault="007052DB" w:rsidP="005C19FA">
      <w:pPr>
        <w:jc w:val="both"/>
        <w:rPr>
          <w:sz w:val="20"/>
          <w:szCs w:val="20"/>
        </w:rPr>
      </w:pPr>
      <w:r w:rsidRPr="00F40218">
        <w:t xml:space="preserve">Skill </w:t>
      </w:r>
      <w:r w:rsidR="00646ED7" w:rsidRPr="00F40218">
        <w:t>D</w:t>
      </w:r>
      <w:r w:rsidRPr="00F40218">
        <w:t xml:space="preserve">evelopment </w:t>
      </w:r>
      <w:r w:rsidR="00937910">
        <w:t xml:space="preserve">Initiatives </w:t>
      </w:r>
      <w:r w:rsidRPr="00F40218">
        <w:t>for students.</w:t>
      </w:r>
    </w:p>
    <w:p w:rsidR="00D82EF6" w:rsidRPr="00F40218" w:rsidRDefault="00D82EF6" w:rsidP="005C19FA">
      <w:pPr>
        <w:jc w:val="both"/>
        <w:rPr>
          <w:b/>
          <w:bCs/>
          <w:i/>
          <w:iCs/>
        </w:rPr>
      </w:pPr>
      <w:r w:rsidRPr="00F40218">
        <w:rPr>
          <w:b/>
          <w:bCs/>
          <w:i/>
          <w:iCs/>
        </w:rPr>
        <w:t>2. The context that required the initiation of</w:t>
      </w:r>
      <w:r w:rsidR="009F2319" w:rsidRPr="00F40218">
        <w:rPr>
          <w:b/>
          <w:bCs/>
          <w:i/>
          <w:iCs/>
        </w:rPr>
        <w:t xml:space="preserve"> the practice</w:t>
      </w:r>
    </w:p>
    <w:p w:rsidR="00D35D93" w:rsidRPr="00F40218" w:rsidRDefault="00176F33" w:rsidP="00CD247B">
      <w:pPr>
        <w:ind w:firstLine="720"/>
        <w:jc w:val="both"/>
      </w:pPr>
      <w:r w:rsidRPr="00F40218">
        <w:t>A</w:t>
      </w:r>
      <w:r w:rsidR="007052DB" w:rsidRPr="00F40218">
        <w:t>nalysis of student progression</w:t>
      </w:r>
      <w:r w:rsidRPr="00F40218">
        <w:t xml:space="preserve"> and profile of pass out </w:t>
      </w:r>
      <w:r w:rsidR="00980CD8" w:rsidRPr="00F40218">
        <w:t>students’</w:t>
      </w:r>
      <w:r w:rsidR="007052DB" w:rsidRPr="00F40218">
        <w:t xml:space="preserve">data of the departments </w:t>
      </w:r>
      <w:r w:rsidRPr="00F40218">
        <w:t>from past few years points to the fact that the percentage of the pass outs getting private/government jobs or chance in any higher education courses</w:t>
      </w:r>
      <w:r w:rsidR="00980CD8" w:rsidRPr="00F40218">
        <w:t xml:space="preserve"> is not satisfactory. </w:t>
      </w:r>
      <w:r w:rsidR="00806436" w:rsidRPr="00F40218">
        <w:t>Thus,</w:t>
      </w:r>
      <w:r w:rsidR="00D35D93" w:rsidRPr="00F40218">
        <w:t xml:space="preserve"> the present </w:t>
      </w:r>
      <w:r w:rsidR="00074436" w:rsidRPr="00F40218">
        <w:t>practice</w:t>
      </w:r>
      <w:r w:rsidR="00D35D93" w:rsidRPr="00F40218">
        <w:t xml:space="preserve"> was initiated to</w:t>
      </w:r>
      <w:r w:rsidR="00980CD8" w:rsidRPr="00F40218">
        <w:t xml:space="preserve"> equip</w:t>
      </w:r>
      <w:r w:rsidR="00806436" w:rsidRPr="00F40218">
        <w:t xml:space="preserve"> the students </w:t>
      </w:r>
      <w:r w:rsidR="00980CD8" w:rsidRPr="00F40218">
        <w:t xml:space="preserve">with some </w:t>
      </w:r>
      <w:r w:rsidR="00296D57" w:rsidRPr="00F40218">
        <w:t xml:space="preserve">relevant technical </w:t>
      </w:r>
      <w:r w:rsidR="00980CD8" w:rsidRPr="00F40218">
        <w:t>skill</w:t>
      </w:r>
      <w:r w:rsidR="00646ED7" w:rsidRPr="00F40218">
        <w:t>s</w:t>
      </w:r>
      <w:r w:rsidR="003B1E83" w:rsidRPr="00F40218">
        <w:t>which can improve their employability and help them in starting small entrepreneurial ventures.</w:t>
      </w:r>
    </w:p>
    <w:p w:rsidR="00D82EF6" w:rsidRPr="00F40218" w:rsidRDefault="009F2319" w:rsidP="005C19FA">
      <w:pPr>
        <w:jc w:val="both"/>
        <w:rPr>
          <w:b/>
          <w:bCs/>
          <w:i/>
          <w:iCs/>
        </w:rPr>
      </w:pPr>
      <w:r w:rsidRPr="00F40218">
        <w:rPr>
          <w:b/>
          <w:bCs/>
          <w:i/>
          <w:iCs/>
        </w:rPr>
        <w:t>3. Objectives of the practice</w:t>
      </w:r>
    </w:p>
    <w:p w:rsidR="00296D57" w:rsidRPr="00F40218" w:rsidRDefault="00964DF6" w:rsidP="00296D57">
      <w:pPr>
        <w:ind w:firstLine="720"/>
        <w:jc w:val="both"/>
      </w:pPr>
      <w:r w:rsidRPr="00F40218">
        <w:t xml:space="preserve">The objective of the practice is </w:t>
      </w:r>
      <w:r w:rsidR="008408E3" w:rsidRPr="00F40218">
        <w:t xml:space="preserve">to </w:t>
      </w:r>
      <w:r w:rsidR="00296D57" w:rsidRPr="00F40218">
        <w:t xml:space="preserve">train the students </w:t>
      </w:r>
      <w:r w:rsidR="001A2380" w:rsidRPr="00F40218">
        <w:t>in</w:t>
      </w:r>
      <w:r w:rsidR="00296D57" w:rsidRPr="00F40218">
        <w:t xml:space="preserve"> some </w:t>
      </w:r>
      <w:r w:rsidR="001A2380" w:rsidRPr="00F40218">
        <w:t>relevant</w:t>
      </w:r>
      <w:r w:rsidR="00296D57" w:rsidRPr="00F40218">
        <w:t xml:space="preserve"> technical skills which can improve their </w:t>
      </w:r>
      <w:r w:rsidR="001A2380" w:rsidRPr="00F40218">
        <w:t xml:space="preserve">chance of getting </w:t>
      </w:r>
      <w:r w:rsidR="00296D57" w:rsidRPr="00F40218">
        <w:t>employ</w:t>
      </w:r>
      <w:r w:rsidR="001A2380" w:rsidRPr="00F40218">
        <w:t xml:space="preserve">edor better can </w:t>
      </w:r>
      <w:r w:rsidR="00296D57" w:rsidRPr="00F40218">
        <w:t xml:space="preserve">help them in starting small </w:t>
      </w:r>
      <w:r w:rsidR="002872D7" w:rsidRPr="00F40218">
        <w:t>commercial</w:t>
      </w:r>
      <w:r w:rsidR="00296D57" w:rsidRPr="00F40218">
        <w:t xml:space="preserve"> ventures</w:t>
      </w:r>
      <w:r w:rsidR="00D14E2D" w:rsidRPr="00F40218">
        <w:t>.</w:t>
      </w:r>
    </w:p>
    <w:p w:rsidR="00D82EF6" w:rsidRPr="00F40218" w:rsidRDefault="00D82EF6" w:rsidP="00296D57">
      <w:pPr>
        <w:ind w:firstLine="720"/>
        <w:jc w:val="both"/>
        <w:rPr>
          <w:b/>
          <w:bCs/>
          <w:i/>
          <w:iCs/>
        </w:rPr>
      </w:pPr>
      <w:r w:rsidRPr="00F40218">
        <w:rPr>
          <w:b/>
          <w:bCs/>
          <w:i/>
          <w:iCs/>
        </w:rPr>
        <w:t xml:space="preserve"> 4.</w:t>
      </w:r>
      <w:r w:rsidR="009F2319" w:rsidRPr="00F40218">
        <w:rPr>
          <w:b/>
          <w:bCs/>
          <w:i/>
          <w:iCs/>
        </w:rPr>
        <w:t xml:space="preserve"> The Practice</w:t>
      </w:r>
    </w:p>
    <w:p w:rsidR="00964DF6" w:rsidRPr="00F40218" w:rsidRDefault="008408E3" w:rsidP="00EB01F1">
      <w:pPr>
        <w:jc w:val="both"/>
      </w:pPr>
      <w:r w:rsidRPr="00F40218">
        <w:rPr>
          <w:b/>
          <w:bCs/>
          <w:i/>
          <w:iCs/>
        </w:rPr>
        <w:tab/>
      </w:r>
      <w:r w:rsidRPr="00F40218">
        <w:t xml:space="preserve">The practice consists of </w:t>
      </w:r>
      <w:r w:rsidR="00D14E2D" w:rsidRPr="00F40218">
        <w:t xml:space="preserve">organizing Skill Development </w:t>
      </w:r>
      <w:proofErr w:type="spellStart"/>
      <w:r w:rsidR="00D14E2D" w:rsidRPr="00F40218">
        <w:t>Programmes</w:t>
      </w:r>
      <w:proofErr w:type="spellEnd"/>
      <w:r w:rsidR="00D14E2D" w:rsidRPr="00F40218">
        <w:t xml:space="preserve"> for students. The </w:t>
      </w:r>
      <w:proofErr w:type="spellStart"/>
      <w:r w:rsidR="00D14E2D" w:rsidRPr="00F40218">
        <w:t>programmes</w:t>
      </w:r>
      <w:proofErr w:type="spellEnd"/>
      <w:r w:rsidR="00D14E2D" w:rsidRPr="00F40218">
        <w:t xml:space="preserve"> are organized mostly in collaboration with other government institutions with involvement of resource persons who are experts of the particular skill. Sometimes when outside agencies </w:t>
      </w:r>
      <w:proofErr w:type="spellStart"/>
      <w:r w:rsidR="00D14E2D" w:rsidRPr="00F40218">
        <w:t>can not</w:t>
      </w:r>
      <w:proofErr w:type="spellEnd"/>
      <w:r w:rsidR="00D14E2D" w:rsidRPr="00F40218">
        <w:t xml:space="preserve"> be roped in some </w:t>
      </w:r>
      <w:r w:rsidR="00707E93" w:rsidRPr="00F40218">
        <w:t xml:space="preserve">in house </w:t>
      </w:r>
      <w:proofErr w:type="spellStart"/>
      <w:r w:rsidR="00D14E2D" w:rsidRPr="00F40218">
        <w:t>pr</w:t>
      </w:r>
      <w:r w:rsidR="00707E93" w:rsidRPr="00F40218">
        <w:t>ogrammes</w:t>
      </w:r>
      <w:proofErr w:type="spellEnd"/>
      <w:r w:rsidR="00707E93" w:rsidRPr="00F40218">
        <w:t xml:space="preserve"> are also organized with college faculty members of related departments acting as experts. The details of the </w:t>
      </w:r>
      <w:r w:rsidR="001159C4" w:rsidRPr="00F40218">
        <w:t xml:space="preserve">important </w:t>
      </w:r>
      <w:proofErr w:type="spellStart"/>
      <w:r w:rsidR="00707E93" w:rsidRPr="00F40218">
        <w:t>programme</w:t>
      </w:r>
      <w:proofErr w:type="spellEnd"/>
      <w:r w:rsidR="00707E93" w:rsidRPr="00F40218">
        <w:t xml:space="preserve"> organized during the academic year are as follows-</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2126"/>
        <w:gridCol w:w="665"/>
        <w:gridCol w:w="1603"/>
        <w:gridCol w:w="1559"/>
        <w:gridCol w:w="2268"/>
        <w:gridCol w:w="1276"/>
      </w:tblGrid>
      <w:tr w:rsidR="00F40218" w:rsidRPr="00F40218" w:rsidTr="006B1C59">
        <w:trPr>
          <w:trHeight w:val="412"/>
        </w:trPr>
        <w:tc>
          <w:tcPr>
            <w:tcW w:w="426" w:type="dxa"/>
            <w:tcBorders>
              <w:right w:val="single" w:sz="4" w:space="0" w:color="auto"/>
            </w:tcBorders>
          </w:tcPr>
          <w:p w:rsidR="004F3CD0" w:rsidRPr="00F40218" w:rsidRDefault="004F3CD0" w:rsidP="004F3CD0">
            <w:pPr>
              <w:pStyle w:val="TableParagraph"/>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Sl. No</w:t>
            </w:r>
          </w:p>
        </w:tc>
        <w:tc>
          <w:tcPr>
            <w:tcW w:w="2126" w:type="dxa"/>
            <w:tcBorders>
              <w:right w:val="single" w:sz="4" w:space="0" w:color="auto"/>
            </w:tcBorders>
          </w:tcPr>
          <w:p w:rsidR="004F3CD0" w:rsidRPr="00F40218" w:rsidRDefault="004F3CD0" w:rsidP="004F3CD0">
            <w:pPr>
              <w:pStyle w:val="TableParagraph"/>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Name of the Programme</w:t>
            </w:r>
          </w:p>
        </w:tc>
        <w:tc>
          <w:tcPr>
            <w:tcW w:w="665" w:type="dxa"/>
            <w:tcBorders>
              <w:left w:val="single" w:sz="4" w:space="0" w:color="auto"/>
              <w:right w:val="single" w:sz="4" w:space="0" w:color="auto"/>
            </w:tcBorders>
          </w:tcPr>
          <w:p w:rsidR="004F3CD0" w:rsidRPr="00F40218" w:rsidRDefault="004F3CD0" w:rsidP="004F3CD0">
            <w:pPr>
              <w:pStyle w:val="TableParagraph"/>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Date</w:t>
            </w:r>
          </w:p>
        </w:tc>
        <w:tc>
          <w:tcPr>
            <w:tcW w:w="1603" w:type="dxa"/>
            <w:tcBorders>
              <w:left w:val="single" w:sz="4" w:space="0" w:color="auto"/>
              <w:right w:val="single" w:sz="4" w:space="0" w:color="auto"/>
            </w:tcBorders>
          </w:tcPr>
          <w:p w:rsidR="004F3CD0" w:rsidRPr="00F40218" w:rsidRDefault="004F3CD0" w:rsidP="004F3CD0">
            <w:pPr>
              <w:pStyle w:val="TableParagraph"/>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Organizing department/committee/cell</w:t>
            </w:r>
          </w:p>
        </w:tc>
        <w:tc>
          <w:tcPr>
            <w:tcW w:w="1559" w:type="dxa"/>
            <w:tcBorders>
              <w:left w:val="single" w:sz="4" w:space="0" w:color="auto"/>
              <w:right w:val="single" w:sz="4" w:space="0" w:color="auto"/>
            </w:tcBorders>
          </w:tcPr>
          <w:p w:rsidR="004F3CD0" w:rsidRPr="00F40218" w:rsidRDefault="004F3CD0" w:rsidP="004F3CD0">
            <w:pPr>
              <w:pStyle w:val="TableParagraph"/>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Collaborating institute/agency</w:t>
            </w:r>
          </w:p>
        </w:tc>
        <w:tc>
          <w:tcPr>
            <w:tcW w:w="2268" w:type="dxa"/>
            <w:tcBorders>
              <w:left w:val="single" w:sz="4" w:space="0" w:color="auto"/>
            </w:tcBorders>
          </w:tcPr>
          <w:p w:rsidR="004F3CD0" w:rsidRPr="006B1C59" w:rsidRDefault="004F3CD0" w:rsidP="004F3CD0">
            <w:pPr>
              <w:pStyle w:val="TableParagraph"/>
              <w:jc w:val="center"/>
              <w:rPr>
                <w:rFonts w:asciiTheme="minorHAnsi" w:eastAsiaTheme="minorHAnsi" w:hAnsiTheme="minorHAnsi" w:cstheme="minorBidi"/>
                <w:lang w:val="en-IN" w:bidi="bn-IN"/>
              </w:rPr>
            </w:pPr>
            <w:r w:rsidRPr="006B1C59">
              <w:rPr>
                <w:rFonts w:asciiTheme="minorHAnsi" w:eastAsiaTheme="minorHAnsi" w:hAnsiTheme="minorHAnsi" w:cstheme="minorBidi"/>
                <w:lang w:val="en-IN" w:bidi="bn-IN"/>
              </w:rPr>
              <w:t>Resource Persons</w:t>
            </w:r>
          </w:p>
        </w:tc>
        <w:tc>
          <w:tcPr>
            <w:tcW w:w="1276" w:type="dxa"/>
          </w:tcPr>
          <w:p w:rsidR="004F3CD0" w:rsidRPr="00F40218" w:rsidRDefault="004F3CD0" w:rsidP="004F3CD0">
            <w:pPr>
              <w:pStyle w:val="TableParagraph"/>
              <w:ind w:left="360"/>
              <w:jc w:val="center"/>
              <w:rPr>
                <w:rFonts w:asciiTheme="minorHAnsi" w:eastAsiaTheme="minorHAnsi" w:hAnsiTheme="minorHAnsi" w:cstheme="minorBidi"/>
                <w:lang w:val="en-IN" w:bidi="bn-IN"/>
              </w:rPr>
            </w:pPr>
            <w:r w:rsidRPr="00F40218">
              <w:rPr>
                <w:rFonts w:asciiTheme="minorHAnsi" w:eastAsiaTheme="minorHAnsi" w:hAnsiTheme="minorHAnsi" w:cstheme="minorBidi"/>
                <w:lang w:val="en-IN" w:bidi="bn-IN"/>
              </w:rPr>
              <w:t>Number of Student participants</w:t>
            </w:r>
          </w:p>
        </w:tc>
      </w:tr>
      <w:tr w:rsidR="00F40218" w:rsidRPr="00F40218" w:rsidTr="006B1C59">
        <w:trPr>
          <w:trHeight w:val="889"/>
        </w:trPr>
        <w:tc>
          <w:tcPr>
            <w:tcW w:w="426" w:type="dxa"/>
            <w:tcBorders>
              <w:right w:val="single" w:sz="4" w:space="0" w:color="auto"/>
            </w:tcBorders>
          </w:tcPr>
          <w:p w:rsidR="004F3CD0" w:rsidRPr="00F40218" w:rsidRDefault="004F3CD0" w:rsidP="004F3CD0">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4F3CD0" w:rsidRPr="00F40218" w:rsidRDefault="00042087" w:rsidP="004F3CD0">
            <w:pPr>
              <w:pStyle w:val="TableParagraph"/>
              <w:rPr>
                <w:rFonts w:ascii="Times New Roman" w:hAnsi="Times New Roman" w:cs="Times New Roman"/>
              </w:rPr>
            </w:pPr>
            <w:r w:rsidRPr="00F40218">
              <w:t xml:space="preserve">Online </w:t>
            </w:r>
            <w:r w:rsidR="00E555DB" w:rsidRPr="00F40218">
              <w:t xml:space="preserve">Workshop On “Mushroom Cultivation: Techniques </w:t>
            </w:r>
            <w:proofErr w:type="gramStart"/>
            <w:r w:rsidR="00E555DB" w:rsidRPr="00F40218">
              <w:t>And</w:t>
            </w:r>
            <w:proofErr w:type="gramEnd"/>
            <w:r w:rsidR="00E555DB" w:rsidRPr="00F40218">
              <w:t xml:space="preserve"> Income Generation”</w:t>
            </w:r>
          </w:p>
          <w:p w:rsidR="00E555DB" w:rsidRPr="00F40218" w:rsidRDefault="00E555DB" w:rsidP="00E555DB">
            <w:pPr>
              <w:jc w:val="center"/>
              <w:rPr>
                <w:lang w:bidi="en-US"/>
              </w:rPr>
            </w:pPr>
          </w:p>
        </w:tc>
        <w:tc>
          <w:tcPr>
            <w:tcW w:w="665" w:type="dxa"/>
            <w:tcBorders>
              <w:left w:val="single" w:sz="4" w:space="0" w:color="auto"/>
              <w:right w:val="single" w:sz="4" w:space="0" w:color="auto"/>
            </w:tcBorders>
          </w:tcPr>
          <w:p w:rsidR="00E555DB" w:rsidRPr="00F40218" w:rsidRDefault="00042087" w:rsidP="00E555DB">
            <w:pPr>
              <w:rPr>
                <w:lang w:bidi="en-US"/>
              </w:rPr>
            </w:pPr>
            <w:r w:rsidRPr="00F40218">
              <w:rPr>
                <w:rFonts w:ascii="Calibri" w:eastAsia="Calibri" w:hAnsi="Calibri" w:cs="Calibri"/>
                <w:lang w:bidi="en-US"/>
              </w:rPr>
              <w:t>16th July, 2021</w:t>
            </w:r>
          </w:p>
        </w:tc>
        <w:tc>
          <w:tcPr>
            <w:tcW w:w="1603" w:type="dxa"/>
            <w:tcBorders>
              <w:left w:val="single" w:sz="4" w:space="0" w:color="auto"/>
              <w:right w:val="single" w:sz="4" w:space="0" w:color="auto"/>
            </w:tcBorders>
          </w:tcPr>
          <w:p w:rsidR="004F3CD0" w:rsidRPr="00F40218" w:rsidRDefault="00E555DB" w:rsidP="004F3CD0">
            <w:pPr>
              <w:pStyle w:val="TableParagraph"/>
              <w:jc w:val="center"/>
            </w:pPr>
            <w:r w:rsidRPr="00F40218">
              <w:t>Department of Botany in collaboration with IQAC, NSM</w:t>
            </w:r>
          </w:p>
          <w:p w:rsidR="00E555DB" w:rsidRPr="00F40218" w:rsidRDefault="00E555DB" w:rsidP="00E555DB">
            <w:pPr>
              <w:jc w:val="center"/>
              <w:rPr>
                <w:lang w:bidi="en-US"/>
              </w:rPr>
            </w:pPr>
          </w:p>
        </w:tc>
        <w:tc>
          <w:tcPr>
            <w:tcW w:w="1559" w:type="dxa"/>
            <w:tcBorders>
              <w:left w:val="single" w:sz="4" w:space="0" w:color="auto"/>
              <w:right w:val="single" w:sz="4" w:space="0" w:color="auto"/>
            </w:tcBorders>
          </w:tcPr>
          <w:p w:rsidR="004F3CD0" w:rsidRPr="00F40218" w:rsidRDefault="009C18D9" w:rsidP="004F3CD0">
            <w:pPr>
              <w:pStyle w:val="TableParagraph"/>
              <w:jc w:val="center"/>
              <w:rPr>
                <w:rFonts w:ascii="Times New Roman" w:hAnsi="Times New Roman" w:cs="Times New Roman"/>
              </w:rPr>
            </w:pPr>
            <w:r w:rsidRPr="00F40218">
              <w:t xml:space="preserve">Rabindranath Thakur Mahavidyalaya, </w:t>
            </w:r>
            <w:proofErr w:type="spellStart"/>
            <w:r w:rsidRPr="00F40218">
              <w:t>Bishalgarh</w:t>
            </w:r>
            <w:proofErr w:type="spellEnd"/>
            <w:r w:rsidRPr="00F40218">
              <w:t>, Tripura</w:t>
            </w:r>
          </w:p>
        </w:tc>
        <w:tc>
          <w:tcPr>
            <w:tcW w:w="2268" w:type="dxa"/>
            <w:tcBorders>
              <w:left w:val="single" w:sz="4" w:space="0" w:color="auto"/>
            </w:tcBorders>
          </w:tcPr>
          <w:p w:rsidR="004F3CD0" w:rsidRPr="00F40218" w:rsidRDefault="00A13A76" w:rsidP="004F3CD0">
            <w:pPr>
              <w:pStyle w:val="TableParagraph"/>
              <w:jc w:val="center"/>
              <w:rPr>
                <w:rFonts w:ascii="Times New Roman" w:hAnsi="Times New Roman" w:cs="Times New Roman"/>
              </w:rPr>
            </w:pPr>
            <w:r w:rsidRPr="00F40218">
              <w:t xml:space="preserve">Dr. Anupam Guha, Associate Professor, Rabindranath Thakur Mahavidyalaya, </w:t>
            </w:r>
            <w:proofErr w:type="spellStart"/>
            <w:r w:rsidRPr="00F40218">
              <w:t>Bishalgarh</w:t>
            </w:r>
            <w:proofErr w:type="spellEnd"/>
          </w:p>
        </w:tc>
        <w:tc>
          <w:tcPr>
            <w:tcW w:w="1276" w:type="dxa"/>
          </w:tcPr>
          <w:p w:rsidR="004F3CD0" w:rsidRPr="00F40218" w:rsidRDefault="00042087" w:rsidP="004F3CD0">
            <w:pPr>
              <w:pStyle w:val="TableParagraph"/>
              <w:jc w:val="center"/>
            </w:pPr>
            <w:r w:rsidRPr="00F40218">
              <w:rPr>
                <w:b/>
                <w:bCs/>
                <w:sz w:val="20"/>
                <w:szCs w:val="20"/>
              </w:rPr>
              <w:t>778</w:t>
            </w:r>
          </w:p>
        </w:tc>
      </w:tr>
      <w:tr w:rsidR="00F40218" w:rsidRPr="00F40218" w:rsidTr="006B1C59">
        <w:trPr>
          <w:trHeight w:val="889"/>
        </w:trPr>
        <w:tc>
          <w:tcPr>
            <w:tcW w:w="426" w:type="dxa"/>
            <w:tcBorders>
              <w:right w:val="single" w:sz="4" w:space="0" w:color="auto"/>
            </w:tcBorders>
          </w:tcPr>
          <w:p w:rsidR="00042087" w:rsidRPr="00F40218" w:rsidRDefault="00042087" w:rsidP="00042087">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042087" w:rsidRPr="00F40218" w:rsidRDefault="00042087" w:rsidP="00042087">
            <w:pPr>
              <w:pStyle w:val="TableParagraph"/>
              <w:rPr>
                <w:rFonts w:ascii="Times New Roman" w:hAnsi="Times New Roman" w:cs="Times New Roman"/>
              </w:rPr>
            </w:pPr>
            <w:r w:rsidRPr="00AA70BE">
              <w:t>Training Program on “</w:t>
            </w:r>
            <w:proofErr w:type="spellStart"/>
            <w:r w:rsidRPr="00AA70BE">
              <w:t>Biofloc</w:t>
            </w:r>
            <w:proofErr w:type="spellEnd"/>
            <w:r w:rsidRPr="00AA70BE">
              <w:t xml:space="preserve"> Fish Farming”</w:t>
            </w:r>
          </w:p>
        </w:tc>
        <w:tc>
          <w:tcPr>
            <w:tcW w:w="665" w:type="dxa"/>
            <w:tcBorders>
              <w:left w:val="single" w:sz="4" w:space="0" w:color="auto"/>
              <w:right w:val="single" w:sz="4" w:space="0" w:color="auto"/>
            </w:tcBorders>
          </w:tcPr>
          <w:p w:rsidR="00042087" w:rsidRPr="00F40218" w:rsidRDefault="00042087" w:rsidP="00042087">
            <w:pPr>
              <w:pStyle w:val="TableParagraph"/>
              <w:jc w:val="center"/>
            </w:pPr>
            <w:r w:rsidRPr="00F40218">
              <w:rPr>
                <w:sz w:val="20"/>
                <w:szCs w:val="20"/>
              </w:rPr>
              <w:t>20</w:t>
            </w:r>
            <w:r w:rsidRPr="00F40218">
              <w:rPr>
                <w:sz w:val="20"/>
                <w:szCs w:val="20"/>
                <w:vertAlign w:val="superscript"/>
              </w:rPr>
              <w:t>th</w:t>
            </w:r>
            <w:r w:rsidRPr="00F40218">
              <w:rPr>
                <w:sz w:val="20"/>
                <w:szCs w:val="20"/>
              </w:rPr>
              <w:t xml:space="preserve"> to 23</w:t>
            </w:r>
            <w:r w:rsidRPr="00F40218">
              <w:rPr>
                <w:sz w:val="20"/>
                <w:szCs w:val="20"/>
                <w:vertAlign w:val="superscript"/>
              </w:rPr>
              <w:t>rd</w:t>
            </w:r>
            <w:r w:rsidRPr="00F40218">
              <w:rPr>
                <w:sz w:val="20"/>
                <w:szCs w:val="20"/>
              </w:rPr>
              <w:t xml:space="preserve"> August 2021</w:t>
            </w:r>
          </w:p>
        </w:tc>
        <w:tc>
          <w:tcPr>
            <w:tcW w:w="1603" w:type="dxa"/>
            <w:tcBorders>
              <w:left w:val="single" w:sz="4" w:space="0" w:color="auto"/>
              <w:right w:val="single" w:sz="4" w:space="0" w:color="auto"/>
            </w:tcBorders>
          </w:tcPr>
          <w:p w:rsidR="00042087" w:rsidRPr="00F40218" w:rsidRDefault="00AA70BE" w:rsidP="00042087">
            <w:pPr>
              <w:pStyle w:val="TableParagraph"/>
              <w:jc w:val="center"/>
            </w:pPr>
            <w:r w:rsidRPr="00F40218">
              <w:t>Netaji Subhash Mahavidyalaya Udaipur</w:t>
            </w:r>
          </w:p>
        </w:tc>
        <w:tc>
          <w:tcPr>
            <w:tcW w:w="1559" w:type="dxa"/>
            <w:tcBorders>
              <w:left w:val="single" w:sz="4" w:space="0" w:color="auto"/>
              <w:right w:val="single" w:sz="4" w:space="0" w:color="auto"/>
            </w:tcBorders>
          </w:tcPr>
          <w:p w:rsidR="00042087" w:rsidRPr="00F40218" w:rsidRDefault="00042087" w:rsidP="00042087">
            <w:pPr>
              <w:pStyle w:val="TableParagraph"/>
              <w:jc w:val="center"/>
              <w:rPr>
                <w:rFonts w:ascii="Times New Roman" w:hAnsi="Times New Roman" w:cs="Times New Roman"/>
              </w:rPr>
            </w:pPr>
            <w:r w:rsidRPr="00F40218">
              <w:rPr>
                <w:sz w:val="20"/>
                <w:szCs w:val="20"/>
              </w:rPr>
              <w:t>Department of Fisheries in collaboration with Udaipur Municipal Council</w:t>
            </w:r>
          </w:p>
        </w:tc>
        <w:tc>
          <w:tcPr>
            <w:tcW w:w="2268" w:type="dxa"/>
            <w:tcBorders>
              <w:left w:val="single" w:sz="4" w:space="0" w:color="auto"/>
            </w:tcBorders>
          </w:tcPr>
          <w:p w:rsidR="00042087" w:rsidRPr="00F40218" w:rsidRDefault="008B2081" w:rsidP="006B1C59">
            <w:pPr>
              <w:pStyle w:val="TableParagraph"/>
              <w:jc w:val="center"/>
              <w:rPr>
                <w:rFonts w:ascii="Times New Roman" w:hAnsi="Times New Roman" w:cs="Times New Roman"/>
              </w:rPr>
            </w:pPr>
            <w:r>
              <w:rPr>
                <w:rFonts w:ascii="Times New Roman" w:hAnsi="Times New Roman" w:cs="Times New Roman"/>
              </w:rPr>
              <w:t xml:space="preserve">Sri Sujit Sarkar, DY Director of Fisheries, </w:t>
            </w:r>
            <w:proofErr w:type="spellStart"/>
            <w:r>
              <w:rPr>
                <w:rFonts w:ascii="Times New Roman" w:hAnsi="Times New Roman" w:cs="Times New Roman"/>
              </w:rPr>
              <w:t>Udaipur,BijoyKanti</w:t>
            </w:r>
            <w:proofErr w:type="spellEnd"/>
            <w:r>
              <w:rPr>
                <w:rFonts w:ascii="Times New Roman" w:hAnsi="Times New Roman" w:cs="Times New Roman"/>
              </w:rPr>
              <w:t xml:space="preserve"> Ghosh, Supt of Fisheries, Udaipur; Supriti Dey, </w:t>
            </w:r>
            <w:proofErr w:type="spellStart"/>
            <w:r>
              <w:rPr>
                <w:rFonts w:ascii="Times New Roman" w:hAnsi="Times New Roman" w:cs="Times New Roman"/>
              </w:rPr>
              <w:t>Fisheri</w:t>
            </w:r>
            <w:proofErr w:type="spellEnd"/>
            <w:r>
              <w:rPr>
                <w:rFonts w:ascii="Times New Roman" w:hAnsi="Times New Roman" w:cs="Times New Roman"/>
              </w:rPr>
              <w:t xml:space="preserve"> Officer, </w:t>
            </w:r>
            <w:proofErr w:type="spellStart"/>
            <w:r>
              <w:rPr>
                <w:rFonts w:ascii="Times New Roman" w:hAnsi="Times New Roman" w:cs="Times New Roman"/>
              </w:rPr>
              <w:t>An</w:t>
            </w:r>
            <w:r w:rsidR="006B1C59">
              <w:rPr>
                <w:rFonts w:ascii="Times New Roman" w:hAnsi="Times New Roman" w:cs="Times New Roman"/>
              </w:rPr>
              <w:t>u</w:t>
            </w:r>
            <w:r>
              <w:rPr>
                <w:rFonts w:ascii="Times New Roman" w:hAnsi="Times New Roman" w:cs="Times New Roman"/>
              </w:rPr>
              <w:t>rudha</w:t>
            </w:r>
            <w:proofErr w:type="spellEnd"/>
            <w:r w:rsidR="006B1C59">
              <w:rPr>
                <w:rFonts w:ascii="Times New Roman" w:hAnsi="Times New Roman" w:cs="Times New Roman"/>
              </w:rPr>
              <w:t xml:space="preserve"> </w:t>
            </w:r>
            <w:proofErr w:type="spellStart"/>
            <w:r>
              <w:rPr>
                <w:rFonts w:ascii="Times New Roman" w:hAnsi="Times New Roman" w:cs="Times New Roman"/>
              </w:rPr>
              <w:t>Saha</w:t>
            </w:r>
            <w:proofErr w:type="spellEnd"/>
            <w:r>
              <w:rPr>
                <w:rFonts w:ascii="Times New Roman" w:hAnsi="Times New Roman" w:cs="Times New Roman"/>
              </w:rPr>
              <w:t xml:space="preserve">, Fishery Officer; Biswajit </w:t>
            </w:r>
            <w:proofErr w:type="spellStart"/>
            <w:r>
              <w:rPr>
                <w:rFonts w:ascii="Times New Roman" w:hAnsi="Times New Roman" w:cs="Times New Roman"/>
              </w:rPr>
              <w:t>Sukla</w:t>
            </w:r>
            <w:proofErr w:type="spellEnd"/>
            <w:r>
              <w:rPr>
                <w:rFonts w:ascii="Times New Roman" w:hAnsi="Times New Roman" w:cs="Times New Roman"/>
              </w:rPr>
              <w:t xml:space="preserve"> Datta, Fishery Officer; </w:t>
            </w:r>
            <w:proofErr w:type="spellStart"/>
            <w:r>
              <w:rPr>
                <w:rFonts w:ascii="Times New Roman" w:hAnsi="Times New Roman" w:cs="Times New Roman"/>
              </w:rPr>
              <w:t>Tanuka</w:t>
            </w:r>
            <w:proofErr w:type="spellEnd"/>
            <w:r>
              <w:rPr>
                <w:rFonts w:ascii="Times New Roman" w:hAnsi="Times New Roman" w:cs="Times New Roman"/>
              </w:rPr>
              <w:t xml:space="preserve"> Chakraborty, Fishery Officer</w:t>
            </w:r>
          </w:p>
        </w:tc>
        <w:tc>
          <w:tcPr>
            <w:tcW w:w="1276" w:type="dxa"/>
          </w:tcPr>
          <w:p w:rsidR="00042087" w:rsidRPr="00F40218" w:rsidRDefault="00042087" w:rsidP="00042087">
            <w:pPr>
              <w:pStyle w:val="TableParagraph"/>
              <w:jc w:val="center"/>
            </w:pPr>
            <w:r w:rsidRPr="00F40218">
              <w:t>10</w:t>
            </w:r>
          </w:p>
        </w:tc>
      </w:tr>
      <w:tr w:rsidR="00F40218" w:rsidRPr="00F40218" w:rsidTr="006B1C59">
        <w:trPr>
          <w:trHeight w:val="889"/>
        </w:trPr>
        <w:tc>
          <w:tcPr>
            <w:tcW w:w="426" w:type="dxa"/>
            <w:tcBorders>
              <w:right w:val="single" w:sz="4" w:space="0" w:color="auto"/>
            </w:tcBorders>
          </w:tcPr>
          <w:p w:rsidR="0068723B" w:rsidRPr="00F40218" w:rsidRDefault="0068723B" w:rsidP="0068723B">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68723B" w:rsidRPr="00F40218" w:rsidRDefault="0068723B" w:rsidP="0068723B">
            <w:pPr>
              <w:pStyle w:val="TableParagraph"/>
              <w:rPr>
                <w:rFonts w:ascii="Times New Roman" w:hAnsi="Times New Roman" w:cs="Times New Roman"/>
              </w:rPr>
            </w:pPr>
            <w:r w:rsidRPr="00F40218">
              <w:rPr>
                <w:sz w:val="20"/>
                <w:szCs w:val="20"/>
              </w:rPr>
              <w:t xml:space="preserve">Workshop on </w:t>
            </w:r>
            <w:r w:rsidRPr="00F40218">
              <w:rPr>
                <w:b/>
                <w:sz w:val="20"/>
                <w:szCs w:val="20"/>
              </w:rPr>
              <w:t xml:space="preserve">‘Duck farming in Tripura-A prospective entrepreneurial Venture’ </w:t>
            </w:r>
          </w:p>
        </w:tc>
        <w:tc>
          <w:tcPr>
            <w:tcW w:w="665" w:type="dxa"/>
            <w:tcBorders>
              <w:left w:val="single" w:sz="4" w:space="0" w:color="auto"/>
              <w:right w:val="single" w:sz="4" w:space="0" w:color="auto"/>
            </w:tcBorders>
          </w:tcPr>
          <w:p w:rsidR="0068723B" w:rsidRPr="00F40218" w:rsidRDefault="0068723B" w:rsidP="0068723B">
            <w:pPr>
              <w:pStyle w:val="TableParagraph"/>
              <w:jc w:val="center"/>
            </w:pPr>
            <w:r w:rsidRPr="00F40218">
              <w:rPr>
                <w:sz w:val="20"/>
                <w:szCs w:val="20"/>
              </w:rPr>
              <w:t>7</w:t>
            </w:r>
            <w:r w:rsidRPr="00F40218">
              <w:rPr>
                <w:sz w:val="20"/>
                <w:szCs w:val="20"/>
                <w:vertAlign w:val="superscript"/>
              </w:rPr>
              <w:t>th</w:t>
            </w:r>
            <w:r w:rsidRPr="00F40218">
              <w:rPr>
                <w:sz w:val="20"/>
                <w:szCs w:val="20"/>
              </w:rPr>
              <w:t xml:space="preserve"> September, 2021</w:t>
            </w:r>
          </w:p>
        </w:tc>
        <w:tc>
          <w:tcPr>
            <w:tcW w:w="1603" w:type="dxa"/>
            <w:tcBorders>
              <w:left w:val="single" w:sz="4" w:space="0" w:color="auto"/>
              <w:right w:val="single" w:sz="4" w:space="0" w:color="auto"/>
            </w:tcBorders>
          </w:tcPr>
          <w:p w:rsidR="0068723B" w:rsidRPr="00F40218" w:rsidRDefault="0068723B" w:rsidP="0068723B">
            <w:pPr>
              <w:pStyle w:val="TableParagraph"/>
              <w:jc w:val="center"/>
            </w:pPr>
            <w:r w:rsidRPr="00F40218">
              <w:rPr>
                <w:sz w:val="20"/>
                <w:szCs w:val="20"/>
              </w:rPr>
              <w:t>NSM</w:t>
            </w:r>
          </w:p>
        </w:tc>
        <w:tc>
          <w:tcPr>
            <w:tcW w:w="1559" w:type="dxa"/>
            <w:tcBorders>
              <w:left w:val="single" w:sz="4" w:space="0" w:color="auto"/>
              <w:right w:val="single" w:sz="4" w:space="0" w:color="auto"/>
            </w:tcBorders>
          </w:tcPr>
          <w:p w:rsidR="0068723B" w:rsidRPr="00F40218" w:rsidRDefault="0068723B" w:rsidP="0068723B">
            <w:pPr>
              <w:pStyle w:val="TableParagraph"/>
              <w:jc w:val="center"/>
              <w:rPr>
                <w:rFonts w:ascii="Times New Roman" w:hAnsi="Times New Roman" w:cs="Times New Roman"/>
              </w:rPr>
            </w:pPr>
            <w:r w:rsidRPr="00F40218">
              <w:rPr>
                <w:sz w:val="20"/>
                <w:szCs w:val="20"/>
              </w:rPr>
              <w:t>College of Veterinary Science &amp; A.H, R.K Nagar, West Tripura</w:t>
            </w:r>
          </w:p>
        </w:tc>
        <w:tc>
          <w:tcPr>
            <w:tcW w:w="2268" w:type="dxa"/>
            <w:tcBorders>
              <w:left w:val="single" w:sz="4" w:space="0" w:color="auto"/>
            </w:tcBorders>
          </w:tcPr>
          <w:p w:rsidR="0068723B" w:rsidRPr="00F40218" w:rsidRDefault="00A13A76" w:rsidP="0068723B">
            <w:pPr>
              <w:pStyle w:val="TableParagraph"/>
              <w:jc w:val="center"/>
            </w:pPr>
            <w:r w:rsidRPr="00F40218">
              <w:t xml:space="preserve">- </w:t>
            </w:r>
            <w:proofErr w:type="spellStart"/>
            <w:r w:rsidRPr="00F40218">
              <w:t>Dr.Jowel</w:t>
            </w:r>
            <w:proofErr w:type="spellEnd"/>
            <w:r w:rsidR="006B1C59">
              <w:t xml:space="preserve"> </w:t>
            </w:r>
            <w:r w:rsidRPr="00F40218">
              <w:t xml:space="preserve">Debnath, </w:t>
            </w:r>
            <w:proofErr w:type="spellStart"/>
            <w:r w:rsidRPr="00F40218">
              <w:t>Asstt</w:t>
            </w:r>
            <w:proofErr w:type="spellEnd"/>
            <w:r w:rsidRPr="00F40218">
              <w:t>. Professor</w:t>
            </w:r>
          </w:p>
          <w:p w:rsidR="00A13A76" w:rsidRPr="00F40218" w:rsidRDefault="00A13A76" w:rsidP="0068723B">
            <w:pPr>
              <w:pStyle w:val="TableParagraph"/>
              <w:jc w:val="center"/>
            </w:pPr>
            <w:r w:rsidRPr="00F40218">
              <w:t>- Dr.</w:t>
            </w:r>
            <w:r w:rsidR="006B1C59">
              <w:t xml:space="preserve"> </w:t>
            </w:r>
            <w:r w:rsidRPr="00F40218">
              <w:t>Tapan Kr. Das</w:t>
            </w:r>
          </w:p>
          <w:p w:rsidR="009C18D9" w:rsidRPr="00F40218" w:rsidRDefault="009C18D9" w:rsidP="0068723B">
            <w:pPr>
              <w:pStyle w:val="TableParagraph"/>
              <w:jc w:val="center"/>
              <w:rPr>
                <w:rFonts w:ascii="Times New Roman" w:hAnsi="Times New Roman" w:cs="Times New Roman"/>
              </w:rPr>
            </w:pPr>
            <w:r w:rsidRPr="00F40218">
              <w:t>Dr.SaurabhMajumder</w:t>
            </w:r>
          </w:p>
        </w:tc>
        <w:tc>
          <w:tcPr>
            <w:tcW w:w="1276" w:type="dxa"/>
          </w:tcPr>
          <w:p w:rsidR="0068723B" w:rsidRPr="00F40218" w:rsidRDefault="0068723B" w:rsidP="0068723B">
            <w:pPr>
              <w:pStyle w:val="TableParagraph"/>
              <w:jc w:val="center"/>
            </w:pPr>
            <w:r w:rsidRPr="00F40218">
              <w:rPr>
                <w:b/>
                <w:bCs/>
                <w:sz w:val="20"/>
                <w:szCs w:val="20"/>
              </w:rPr>
              <w:t>2</w:t>
            </w:r>
            <w:r w:rsidR="009C18D9" w:rsidRPr="00F40218">
              <w:rPr>
                <w:b/>
                <w:bCs/>
                <w:sz w:val="20"/>
                <w:szCs w:val="20"/>
              </w:rPr>
              <w:t>2</w:t>
            </w:r>
          </w:p>
        </w:tc>
      </w:tr>
      <w:tr w:rsidR="006B1C59" w:rsidRPr="00F40218" w:rsidTr="006B1C59">
        <w:trPr>
          <w:trHeight w:val="889"/>
        </w:trPr>
        <w:tc>
          <w:tcPr>
            <w:tcW w:w="426" w:type="dxa"/>
            <w:tcBorders>
              <w:right w:val="single" w:sz="4" w:space="0" w:color="auto"/>
            </w:tcBorders>
          </w:tcPr>
          <w:p w:rsidR="006B1C59" w:rsidRPr="00F40218" w:rsidRDefault="006B1C59" w:rsidP="0068723B">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6B1C59" w:rsidRPr="00F40218" w:rsidRDefault="006B1C59" w:rsidP="006B1C59">
            <w:pPr>
              <w:pStyle w:val="TableParagraph"/>
              <w:jc w:val="both"/>
              <w:rPr>
                <w:sz w:val="20"/>
                <w:szCs w:val="20"/>
              </w:rPr>
            </w:pPr>
            <w:r w:rsidRPr="007D0860">
              <w:t xml:space="preserve">An </w:t>
            </w:r>
            <w:proofErr w:type="spellStart"/>
            <w:r w:rsidRPr="007D0860">
              <w:t>Intracollege</w:t>
            </w:r>
            <w:proofErr w:type="spellEnd"/>
            <w:r w:rsidRPr="007D0860">
              <w:t xml:space="preserve"> - Workshop On “Mushroom Cultivation: Techniques And Income Generation”</w:t>
            </w:r>
            <w:r>
              <w:t xml:space="preserve"> </w:t>
            </w:r>
          </w:p>
        </w:tc>
        <w:tc>
          <w:tcPr>
            <w:tcW w:w="665" w:type="dxa"/>
            <w:tcBorders>
              <w:left w:val="single" w:sz="4" w:space="0" w:color="auto"/>
              <w:right w:val="single" w:sz="4" w:space="0" w:color="auto"/>
            </w:tcBorders>
          </w:tcPr>
          <w:p w:rsidR="006B1C59" w:rsidRPr="00F40218" w:rsidRDefault="006B1C59" w:rsidP="006B1C59">
            <w:pPr>
              <w:pStyle w:val="TableParagraph"/>
              <w:rPr>
                <w:sz w:val="20"/>
                <w:szCs w:val="20"/>
              </w:rPr>
            </w:pPr>
            <w:r>
              <w:t xml:space="preserve"> </w:t>
            </w:r>
            <w:r w:rsidRPr="007D0860">
              <w:t>16-07-2021</w:t>
            </w:r>
          </w:p>
        </w:tc>
        <w:tc>
          <w:tcPr>
            <w:tcW w:w="1603" w:type="dxa"/>
            <w:tcBorders>
              <w:left w:val="single" w:sz="4" w:space="0" w:color="auto"/>
              <w:right w:val="single" w:sz="4" w:space="0" w:color="auto"/>
            </w:tcBorders>
          </w:tcPr>
          <w:p w:rsidR="006B1C59" w:rsidRPr="00F85B1F" w:rsidRDefault="006B1C59" w:rsidP="006B1C59">
            <w:pPr>
              <w:pStyle w:val="TableParagraph"/>
              <w:jc w:val="both"/>
              <w:rPr>
                <w:rFonts w:ascii="Times New Roman" w:hAnsi="Times New Roman" w:cs="Times New Roman"/>
              </w:rPr>
            </w:pPr>
            <w:r>
              <w:t>Department of Botany in collaboration with IQAC, Netaji Subhash Mahavidyalaya</w:t>
            </w:r>
          </w:p>
          <w:p w:rsidR="006B1C59" w:rsidRPr="00F40218" w:rsidRDefault="006B1C59" w:rsidP="0068723B">
            <w:pPr>
              <w:pStyle w:val="TableParagraph"/>
              <w:jc w:val="center"/>
              <w:rPr>
                <w:sz w:val="20"/>
                <w:szCs w:val="20"/>
              </w:rPr>
            </w:pPr>
          </w:p>
        </w:tc>
        <w:tc>
          <w:tcPr>
            <w:tcW w:w="1559" w:type="dxa"/>
            <w:tcBorders>
              <w:left w:val="single" w:sz="4" w:space="0" w:color="auto"/>
              <w:right w:val="single" w:sz="4" w:space="0" w:color="auto"/>
            </w:tcBorders>
          </w:tcPr>
          <w:p w:rsidR="006B1C59" w:rsidRPr="00F40218" w:rsidRDefault="00D46D43" w:rsidP="0068723B">
            <w:pPr>
              <w:pStyle w:val="TableParagraph"/>
              <w:jc w:val="center"/>
              <w:rPr>
                <w:sz w:val="20"/>
                <w:szCs w:val="20"/>
              </w:rPr>
            </w:pPr>
            <w:r>
              <w:rPr>
                <w:sz w:val="20"/>
                <w:szCs w:val="20"/>
              </w:rPr>
              <w:t>-</w:t>
            </w:r>
          </w:p>
        </w:tc>
        <w:tc>
          <w:tcPr>
            <w:tcW w:w="2268" w:type="dxa"/>
            <w:tcBorders>
              <w:left w:val="single" w:sz="4" w:space="0" w:color="auto"/>
            </w:tcBorders>
          </w:tcPr>
          <w:p w:rsidR="00D46D43" w:rsidRDefault="00D46D43" w:rsidP="0068723B">
            <w:pPr>
              <w:pStyle w:val="TableParagraph"/>
              <w:jc w:val="center"/>
            </w:pPr>
          </w:p>
          <w:p w:rsidR="006B1C59" w:rsidRPr="00F40218" w:rsidRDefault="00D46D43" w:rsidP="0068723B">
            <w:pPr>
              <w:pStyle w:val="TableParagraph"/>
              <w:jc w:val="center"/>
            </w:pPr>
            <w:r w:rsidRPr="00D46D43">
              <w:t xml:space="preserve">Prof. Ajay Krishna </w:t>
            </w:r>
            <w:proofErr w:type="spellStart"/>
            <w:r w:rsidRPr="00D46D43">
              <w:t>Saha</w:t>
            </w:r>
            <w:proofErr w:type="spellEnd"/>
            <w:r w:rsidRPr="00D46D43">
              <w:t>, Department of Botany, Tripura University</w:t>
            </w:r>
          </w:p>
        </w:tc>
        <w:tc>
          <w:tcPr>
            <w:tcW w:w="1276" w:type="dxa"/>
          </w:tcPr>
          <w:p w:rsidR="006B1C59" w:rsidRPr="00F40218" w:rsidRDefault="00A1430E" w:rsidP="00A1430E">
            <w:pPr>
              <w:pStyle w:val="TableParagraph"/>
              <w:jc w:val="center"/>
              <w:rPr>
                <w:b/>
                <w:bCs/>
                <w:sz w:val="20"/>
                <w:szCs w:val="20"/>
              </w:rPr>
            </w:pPr>
            <w:r>
              <w:rPr>
                <w:b/>
                <w:bCs/>
                <w:sz w:val="20"/>
                <w:szCs w:val="20"/>
              </w:rPr>
              <w:t>33</w:t>
            </w:r>
          </w:p>
        </w:tc>
      </w:tr>
      <w:tr w:rsidR="00F40218" w:rsidRPr="00F40218" w:rsidTr="006B1C59">
        <w:trPr>
          <w:trHeight w:val="889"/>
        </w:trPr>
        <w:tc>
          <w:tcPr>
            <w:tcW w:w="426" w:type="dxa"/>
            <w:tcBorders>
              <w:right w:val="single" w:sz="4" w:space="0" w:color="auto"/>
            </w:tcBorders>
          </w:tcPr>
          <w:p w:rsidR="0068723B" w:rsidRPr="00F40218" w:rsidRDefault="0068723B" w:rsidP="0068723B">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68723B" w:rsidRPr="00F40218" w:rsidRDefault="0068723B" w:rsidP="0068723B">
            <w:pPr>
              <w:pStyle w:val="TableParagraph"/>
              <w:rPr>
                <w:rFonts w:ascii="Times New Roman" w:hAnsi="Times New Roman" w:cs="Times New Roman"/>
              </w:rPr>
            </w:pPr>
            <w:r w:rsidRPr="00F40218">
              <w:rPr>
                <w:sz w:val="20"/>
                <w:szCs w:val="20"/>
              </w:rPr>
              <w:t xml:space="preserve">Workshop on </w:t>
            </w:r>
            <w:r w:rsidRPr="00F40218">
              <w:rPr>
                <w:b/>
                <w:bCs/>
                <w:sz w:val="20"/>
                <w:szCs w:val="20"/>
              </w:rPr>
              <w:t>‘Vermicomposting’</w:t>
            </w:r>
          </w:p>
        </w:tc>
        <w:tc>
          <w:tcPr>
            <w:tcW w:w="665" w:type="dxa"/>
            <w:tcBorders>
              <w:left w:val="single" w:sz="4" w:space="0" w:color="auto"/>
              <w:right w:val="single" w:sz="4" w:space="0" w:color="auto"/>
            </w:tcBorders>
          </w:tcPr>
          <w:p w:rsidR="0068723B" w:rsidRPr="00F40218" w:rsidRDefault="0068723B" w:rsidP="0068723B">
            <w:pPr>
              <w:pStyle w:val="TableParagraph"/>
              <w:jc w:val="center"/>
            </w:pPr>
            <w:r w:rsidRPr="00F40218">
              <w:rPr>
                <w:sz w:val="20"/>
                <w:szCs w:val="20"/>
              </w:rPr>
              <w:t>10</w:t>
            </w:r>
            <w:r w:rsidRPr="00F40218">
              <w:rPr>
                <w:sz w:val="20"/>
                <w:szCs w:val="20"/>
                <w:vertAlign w:val="superscript"/>
              </w:rPr>
              <w:t>th</w:t>
            </w:r>
            <w:r w:rsidRPr="00F40218">
              <w:rPr>
                <w:sz w:val="20"/>
                <w:szCs w:val="20"/>
              </w:rPr>
              <w:t xml:space="preserve"> November, 2021</w:t>
            </w:r>
          </w:p>
        </w:tc>
        <w:tc>
          <w:tcPr>
            <w:tcW w:w="1603" w:type="dxa"/>
            <w:tcBorders>
              <w:left w:val="single" w:sz="4" w:space="0" w:color="auto"/>
              <w:right w:val="single" w:sz="4" w:space="0" w:color="auto"/>
            </w:tcBorders>
          </w:tcPr>
          <w:p w:rsidR="0068723B" w:rsidRPr="00F40218" w:rsidRDefault="0068723B" w:rsidP="0068723B">
            <w:pPr>
              <w:pStyle w:val="TableParagraph"/>
              <w:jc w:val="center"/>
            </w:pPr>
            <w:proofErr w:type="spellStart"/>
            <w:r w:rsidRPr="00F40218">
              <w:rPr>
                <w:sz w:val="20"/>
                <w:szCs w:val="20"/>
              </w:rPr>
              <w:t>Swacchata</w:t>
            </w:r>
            <w:proofErr w:type="spellEnd"/>
            <w:r w:rsidRPr="00F40218">
              <w:rPr>
                <w:sz w:val="20"/>
                <w:szCs w:val="20"/>
              </w:rPr>
              <w:t xml:space="preserve"> Action Plan (SAP) Committee and Dept of Zoology, NSM</w:t>
            </w:r>
          </w:p>
        </w:tc>
        <w:tc>
          <w:tcPr>
            <w:tcW w:w="1559" w:type="dxa"/>
            <w:tcBorders>
              <w:left w:val="single" w:sz="4" w:space="0" w:color="auto"/>
              <w:right w:val="single" w:sz="4" w:space="0" w:color="auto"/>
            </w:tcBorders>
          </w:tcPr>
          <w:p w:rsidR="0068723B" w:rsidRPr="00F40218" w:rsidRDefault="0068723B" w:rsidP="0068723B">
            <w:pPr>
              <w:pStyle w:val="TableParagraph"/>
              <w:jc w:val="center"/>
              <w:rPr>
                <w:rFonts w:ascii="Times New Roman" w:hAnsi="Times New Roman" w:cs="Times New Roman"/>
              </w:rPr>
            </w:pPr>
            <w:r w:rsidRPr="00F40218">
              <w:rPr>
                <w:rFonts w:ascii="Times New Roman" w:hAnsi="Times New Roman" w:cs="Times New Roman"/>
              </w:rPr>
              <w:t>-</w:t>
            </w:r>
          </w:p>
        </w:tc>
        <w:tc>
          <w:tcPr>
            <w:tcW w:w="2268" w:type="dxa"/>
            <w:tcBorders>
              <w:left w:val="single" w:sz="4" w:space="0" w:color="auto"/>
            </w:tcBorders>
          </w:tcPr>
          <w:p w:rsidR="0068723B" w:rsidRPr="00F40218" w:rsidRDefault="008B2081" w:rsidP="0068723B">
            <w:pPr>
              <w:pStyle w:val="TableParagraph"/>
              <w:jc w:val="center"/>
              <w:rPr>
                <w:rFonts w:ascii="Times New Roman" w:hAnsi="Times New Roman" w:cs="Times New Roman"/>
              </w:rPr>
            </w:pPr>
            <w:r>
              <w:rPr>
                <w:rFonts w:ascii="Times New Roman" w:hAnsi="Times New Roman" w:cs="Times New Roman"/>
              </w:rPr>
              <w:t xml:space="preserve">Dr, Nupur Datta, asst professor &amp; HOD </w:t>
            </w:r>
            <w:proofErr w:type="spellStart"/>
            <w:r>
              <w:rPr>
                <w:rFonts w:ascii="Times New Roman" w:hAnsi="Times New Roman" w:cs="Times New Roman"/>
              </w:rPr>
              <w:t>Incharge</w:t>
            </w:r>
            <w:proofErr w:type="spellEnd"/>
            <w:r>
              <w:rPr>
                <w:rFonts w:ascii="Times New Roman" w:hAnsi="Times New Roman" w:cs="Times New Roman"/>
              </w:rPr>
              <w:t xml:space="preserve">, Dept of Zoology, NSM, Udaipur; Sri </w:t>
            </w:r>
            <w:proofErr w:type="spellStart"/>
            <w:r>
              <w:rPr>
                <w:rFonts w:ascii="Times New Roman" w:hAnsi="Times New Roman" w:cs="Times New Roman"/>
              </w:rPr>
              <w:t>Koshore</w:t>
            </w:r>
            <w:proofErr w:type="spellEnd"/>
            <w:r w:rsidR="006B1C59">
              <w:rPr>
                <w:rFonts w:ascii="Times New Roman" w:hAnsi="Times New Roman" w:cs="Times New Roman"/>
              </w:rPr>
              <w:t xml:space="preserve"> </w:t>
            </w:r>
            <w:proofErr w:type="spellStart"/>
            <w:r>
              <w:rPr>
                <w:rFonts w:ascii="Times New Roman" w:hAnsi="Times New Roman" w:cs="Times New Roman"/>
              </w:rPr>
              <w:t>Potari</w:t>
            </w:r>
            <w:proofErr w:type="spellEnd"/>
            <w:r>
              <w:rPr>
                <w:rFonts w:ascii="Times New Roman" w:hAnsi="Times New Roman" w:cs="Times New Roman"/>
              </w:rPr>
              <w:t>, PGT, Dept of Zoology, NSM Udaipur</w:t>
            </w:r>
          </w:p>
        </w:tc>
        <w:tc>
          <w:tcPr>
            <w:tcW w:w="1276" w:type="dxa"/>
          </w:tcPr>
          <w:p w:rsidR="0068723B" w:rsidRPr="00F40218" w:rsidRDefault="0068723B" w:rsidP="0068723B">
            <w:pPr>
              <w:pStyle w:val="TableParagraph"/>
              <w:jc w:val="center"/>
            </w:pPr>
            <w:r w:rsidRPr="00F40218">
              <w:rPr>
                <w:b/>
                <w:bCs/>
                <w:sz w:val="20"/>
                <w:szCs w:val="20"/>
              </w:rPr>
              <w:t>45</w:t>
            </w:r>
          </w:p>
        </w:tc>
      </w:tr>
      <w:tr w:rsidR="00F40218" w:rsidRPr="00F40218" w:rsidTr="006B1C59">
        <w:trPr>
          <w:trHeight w:val="889"/>
        </w:trPr>
        <w:tc>
          <w:tcPr>
            <w:tcW w:w="426" w:type="dxa"/>
            <w:tcBorders>
              <w:right w:val="single" w:sz="4" w:space="0" w:color="auto"/>
            </w:tcBorders>
          </w:tcPr>
          <w:p w:rsidR="009C18D9" w:rsidRPr="00F40218" w:rsidRDefault="009C18D9" w:rsidP="009C18D9">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9C18D9" w:rsidRPr="00F40218" w:rsidRDefault="009C18D9" w:rsidP="009C18D9">
            <w:pPr>
              <w:pStyle w:val="TableParagraph"/>
              <w:rPr>
                <w:rFonts w:ascii="Times New Roman" w:hAnsi="Times New Roman" w:cs="Times New Roman"/>
              </w:rPr>
            </w:pPr>
            <w:r w:rsidRPr="00F40218">
              <w:t xml:space="preserve">Work shop on ‘Development of Nursery’ </w:t>
            </w:r>
          </w:p>
        </w:tc>
        <w:tc>
          <w:tcPr>
            <w:tcW w:w="665" w:type="dxa"/>
            <w:tcBorders>
              <w:left w:val="single" w:sz="4" w:space="0" w:color="auto"/>
              <w:right w:val="single" w:sz="4" w:space="0" w:color="auto"/>
            </w:tcBorders>
          </w:tcPr>
          <w:p w:rsidR="009C18D9" w:rsidRPr="00F40218" w:rsidRDefault="009C18D9" w:rsidP="009C18D9">
            <w:pPr>
              <w:pStyle w:val="TableParagraph"/>
              <w:jc w:val="center"/>
            </w:pPr>
            <w:r w:rsidRPr="00F40218">
              <w:t>24</w:t>
            </w:r>
            <w:r w:rsidRPr="00F40218">
              <w:rPr>
                <w:vertAlign w:val="superscript"/>
              </w:rPr>
              <w:t>th</w:t>
            </w:r>
            <w:r w:rsidRPr="00F40218">
              <w:t xml:space="preserve"> December, 2021</w:t>
            </w:r>
          </w:p>
        </w:tc>
        <w:tc>
          <w:tcPr>
            <w:tcW w:w="1603" w:type="dxa"/>
            <w:tcBorders>
              <w:left w:val="single" w:sz="4" w:space="0" w:color="auto"/>
              <w:right w:val="single" w:sz="4" w:space="0" w:color="auto"/>
            </w:tcBorders>
          </w:tcPr>
          <w:p w:rsidR="009C18D9" w:rsidRPr="00F40218" w:rsidRDefault="009C18D9" w:rsidP="009C18D9">
            <w:pPr>
              <w:pStyle w:val="TableParagraph"/>
              <w:jc w:val="center"/>
            </w:pPr>
            <w:r w:rsidRPr="00F40218">
              <w:t>Department of Botany &amp;</w:t>
            </w:r>
            <w:proofErr w:type="spellStart"/>
            <w:r w:rsidRPr="00F40218">
              <w:t>Swacchata</w:t>
            </w:r>
            <w:proofErr w:type="spellEnd"/>
            <w:r w:rsidRPr="00F40218">
              <w:t xml:space="preserve"> Action Plan (SAP) Committee, NSM</w:t>
            </w:r>
          </w:p>
        </w:tc>
        <w:tc>
          <w:tcPr>
            <w:tcW w:w="1559" w:type="dxa"/>
            <w:tcBorders>
              <w:left w:val="single" w:sz="4" w:space="0" w:color="auto"/>
              <w:right w:val="single" w:sz="4" w:space="0" w:color="auto"/>
            </w:tcBorders>
          </w:tcPr>
          <w:p w:rsidR="009C18D9" w:rsidRPr="00F40218" w:rsidRDefault="009C18D9" w:rsidP="009C18D9">
            <w:pPr>
              <w:pStyle w:val="TableParagraph"/>
              <w:jc w:val="center"/>
              <w:rPr>
                <w:rFonts w:ascii="Times New Roman" w:hAnsi="Times New Roman" w:cs="Times New Roman"/>
              </w:rPr>
            </w:pPr>
            <w:r w:rsidRPr="00F40218">
              <w:rPr>
                <w:rFonts w:ascii="Times New Roman" w:hAnsi="Times New Roman" w:cs="Times New Roman"/>
              </w:rPr>
              <w:t>-</w:t>
            </w:r>
          </w:p>
        </w:tc>
        <w:tc>
          <w:tcPr>
            <w:tcW w:w="2268" w:type="dxa"/>
            <w:tcBorders>
              <w:left w:val="single" w:sz="4" w:space="0" w:color="auto"/>
            </w:tcBorders>
          </w:tcPr>
          <w:p w:rsidR="009C18D9" w:rsidRPr="00F40218" w:rsidRDefault="008B2081" w:rsidP="006B1C59">
            <w:pPr>
              <w:pStyle w:val="TableParagraph"/>
              <w:jc w:val="center"/>
              <w:rPr>
                <w:rFonts w:ascii="Times New Roman" w:hAnsi="Times New Roman" w:cs="Times New Roman"/>
              </w:rPr>
            </w:pPr>
            <w:r>
              <w:rPr>
                <w:rFonts w:ascii="Times New Roman" w:hAnsi="Times New Roman" w:cs="Times New Roman"/>
              </w:rPr>
              <w:t>Sri Prasen</w:t>
            </w:r>
            <w:r w:rsidR="006B1C59">
              <w:rPr>
                <w:rFonts w:ascii="Times New Roman" w:hAnsi="Times New Roman" w:cs="Times New Roman"/>
              </w:rPr>
              <w:t>j</w:t>
            </w:r>
            <w:r>
              <w:rPr>
                <w:rFonts w:ascii="Times New Roman" w:hAnsi="Times New Roman" w:cs="Times New Roman"/>
              </w:rPr>
              <w:t>it</w:t>
            </w:r>
            <w:r w:rsidR="006B1C59">
              <w:rPr>
                <w:rFonts w:ascii="Times New Roman" w:hAnsi="Times New Roman" w:cs="Times New Roman"/>
              </w:rPr>
              <w:t xml:space="preserve"> </w:t>
            </w:r>
            <w:proofErr w:type="spellStart"/>
            <w:r>
              <w:rPr>
                <w:rFonts w:ascii="Times New Roman" w:hAnsi="Times New Roman" w:cs="Times New Roman"/>
              </w:rPr>
              <w:t>Debbarma</w:t>
            </w:r>
            <w:proofErr w:type="spellEnd"/>
            <w:r>
              <w:rPr>
                <w:rFonts w:ascii="Times New Roman" w:hAnsi="Times New Roman" w:cs="Times New Roman"/>
              </w:rPr>
              <w:t xml:space="preserve">, Asst professor,  Department of Botany, NSM Udaipur; </w:t>
            </w:r>
            <w:r w:rsidRPr="00722E34">
              <w:rPr>
                <w:rFonts w:ascii="Bookman Old Style" w:hAnsi="Bookman Old Style" w:cs="Arial"/>
                <w:sz w:val="20"/>
              </w:rPr>
              <w:t xml:space="preserve">Dr. </w:t>
            </w:r>
            <w:proofErr w:type="spellStart"/>
            <w:r w:rsidRPr="00722E34">
              <w:rPr>
                <w:rFonts w:ascii="Bookman Old Style" w:hAnsi="Bookman Old Style" w:cs="Arial"/>
                <w:sz w:val="20"/>
              </w:rPr>
              <w:t>Chiranjit</w:t>
            </w:r>
            <w:proofErr w:type="spellEnd"/>
            <w:r w:rsidRPr="00722E34">
              <w:rPr>
                <w:rFonts w:ascii="Bookman Old Style" w:hAnsi="Bookman Old Style" w:cs="Arial"/>
                <w:sz w:val="20"/>
              </w:rPr>
              <w:t xml:space="preserve"> Paul, Guest Teacher, Dept of Botany, NS Mahavidyalaya, Udaipur</w:t>
            </w:r>
          </w:p>
        </w:tc>
        <w:tc>
          <w:tcPr>
            <w:tcW w:w="1276" w:type="dxa"/>
          </w:tcPr>
          <w:p w:rsidR="009C18D9" w:rsidRPr="00F40218" w:rsidRDefault="009C18D9" w:rsidP="009C18D9">
            <w:pPr>
              <w:pStyle w:val="TableParagraph"/>
              <w:jc w:val="center"/>
            </w:pPr>
            <w:r w:rsidRPr="00F40218">
              <w:rPr>
                <w:b/>
                <w:bCs/>
              </w:rPr>
              <w:t>53</w:t>
            </w:r>
          </w:p>
        </w:tc>
      </w:tr>
      <w:tr w:rsidR="00F40218" w:rsidRPr="00F40218" w:rsidTr="006B1C59">
        <w:trPr>
          <w:trHeight w:val="889"/>
        </w:trPr>
        <w:tc>
          <w:tcPr>
            <w:tcW w:w="426" w:type="dxa"/>
            <w:tcBorders>
              <w:right w:val="single" w:sz="4" w:space="0" w:color="auto"/>
            </w:tcBorders>
          </w:tcPr>
          <w:p w:rsidR="009C18D9" w:rsidRPr="00F40218" w:rsidRDefault="009C18D9" w:rsidP="009C18D9">
            <w:pPr>
              <w:pStyle w:val="TableParagraph"/>
              <w:numPr>
                <w:ilvl w:val="0"/>
                <w:numId w:val="2"/>
              </w:numPr>
              <w:jc w:val="center"/>
              <w:rPr>
                <w:rFonts w:ascii="Times New Roman" w:hAnsi="Times New Roman" w:cs="Times New Roman"/>
              </w:rPr>
            </w:pPr>
          </w:p>
        </w:tc>
        <w:tc>
          <w:tcPr>
            <w:tcW w:w="2126" w:type="dxa"/>
            <w:tcBorders>
              <w:right w:val="single" w:sz="4" w:space="0" w:color="auto"/>
            </w:tcBorders>
          </w:tcPr>
          <w:p w:rsidR="009C18D9" w:rsidRPr="00F40218" w:rsidRDefault="009C18D9" w:rsidP="009C18D9">
            <w:pPr>
              <w:pStyle w:val="TableParagraph"/>
              <w:rPr>
                <w:rFonts w:ascii="Times New Roman" w:hAnsi="Times New Roman" w:cs="Times New Roman"/>
              </w:rPr>
            </w:pPr>
            <w:r w:rsidRPr="00F40218">
              <w:t xml:space="preserve">Work shop on ‘How to make leaf compost’ </w:t>
            </w:r>
          </w:p>
        </w:tc>
        <w:tc>
          <w:tcPr>
            <w:tcW w:w="665" w:type="dxa"/>
            <w:tcBorders>
              <w:left w:val="single" w:sz="4" w:space="0" w:color="auto"/>
              <w:right w:val="single" w:sz="4" w:space="0" w:color="auto"/>
            </w:tcBorders>
          </w:tcPr>
          <w:p w:rsidR="009C18D9" w:rsidRPr="00F40218" w:rsidRDefault="009C18D9" w:rsidP="009C18D9">
            <w:pPr>
              <w:pStyle w:val="TableParagraph"/>
              <w:jc w:val="center"/>
            </w:pPr>
            <w:r w:rsidRPr="00F40218">
              <w:t>30</w:t>
            </w:r>
            <w:r w:rsidRPr="00F40218">
              <w:rPr>
                <w:vertAlign w:val="superscript"/>
              </w:rPr>
              <w:t>th</w:t>
            </w:r>
            <w:r w:rsidRPr="00F40218">
              <w:t xml:space="preserve"> December, 2021</w:t>
            </w:r>
          </w:p>
        </w:tc>
        <w:tc>
          <w:tcPr>
            <w:tcW w:w="1603" w:type="dxa"/>
            <w:tcBorders>
              <w:left w:val="single" w:sz="4" w:space="0" w:color="auto"/>
              <w:right w:val="single" w:sz="4" w:space="0" w:color="auto"/>
            </w:tcBorders>
          </w:tcPr>
          <w:p w:rsidR="009C18D9" w:rsidRPr="00F40218" w:rsidRDefault="009C18D9" w:rsidP="009C18D9">
            <w:pPr>
              <w:pStyle w:val="TableParagraph"/>
              <w:jc w:val="center"/>
            </w:pPr>
            <w:r w:rsidRPr="00F40218">
              <w:t xml:space="preserve">department of Zoology and </w:t>
            </w:r>
            <w:proofErr w:type="spellStart"/>
            <w:r w:rsidRPr="00F40218">
              <w:t>Swacchata</w:t>
            </w:r>
            <w:proofErr w:type="spellEnd"/>
            <w:r w:rsidRPr="00F40218">
              <w:t xml:space="preserve"> Action Plan (SAP) Committee of NSM , Udaipur</w:t>
            </w:r>
          </w:p>
        </w:tc>
        <w:tc>
          <w:tcPr>
            <w:tcW w:w="1559" w:type="dxa"/>
            <w:tcBorders>
              <w:left w:val="single" w:sz="4" w:space="0" w:color="auto"/>
              <w:right w:val="single" w:sz="4" w:space="0" w:color="auto"/>
            </w:tcBorders>
          </w:tcPr>
          <w:p w:rsidR="009C18D9" w:rsidRPr="00F40218" w:rsidRDefault="009C18D9" w:rsidP="009C18D9">
            <w:pPr>
              <w:pStyle w:val="TableParagraph"/>
              <w:jc w:val="center"/>
              <w:rPr>
                <w:rFonts w:ascii="Times New Roman" w:hAnsi="Times New Roman" w:cs="Times New Roman"/>
              </w:rPr>
            </w:pPr>
            <w:r w:rsidRPr="00F40218">
              <w:rPr>
                <w:rFonts w:ascii="Times New Roman" w:hAnsi="Times New Roman" w:cs="Times New Roman"/>
              </w:rPr>
              <w:t>-</w:t>
            </w:r>
          </w:p>
        </w:tc>
        <w:tc>
          <w:tcPr>
            <w:tcW w:w="2268" w:type="dxa"/>
            <w:tcBorders>
              <w:left w:val="single" w:sz="4" w:space="0" w:color="auto"/>
            </w:tcBorders>
          </w:tcPr>
          <w:p w:rsidR="008B2081" w:rsidRPr="00F40218" w:rsidRDefault="008B2081" w:rsidP="006B1C59">
            <w:pPr>
              <w:pStyle w:val="TableParagraph"/>
              <w:jc w:val="center"/>
              <w:rPr>
                <w:rFonts w:ascii="Times New Roman" w:hAnsi="Times New Roman" w:cs="Times New Roman"/>
              </w:rPr>
            </w:pPr>
            <w:r>
              <w:rPr>
                <w:rFonts w:ascii="Times New Roman" w:hAnsi="Times New Roman" w:cs="Times New Roman"/>
              </w:rPr>
              <w:t xml:space="preserve">Dr, Nupur Datta, </w:t>
            </w:r>
            <w:r w:rsidR="006B1C59">
              <w:rPr>
                <w:rFonts w:ascii="Times New Roman" w:hAnsi="Times New Roman" w:cs="Times New Roman"/>
              </w:rPr>
              <w:t>A</w:t>
            </w:r>
            <w:r>
              <w:rPr>
                <w:rFonts w:ascii="Times New Roman" w:hAnsi="Times New Roman" w:cs="Times New Roman"/>
              </w:rPr>
              <w:t xml:space="preserve">sst professor &amp; HOD </w:t>
            </w:r>
            <w:proofErr w:type="spellStart"/>
            <w:r>
              <w:rPr>
                <w:rFonts w:ascii="Times New Roman" w:hAnsi="Times New Roman" w:cs="Times New Roman"/>
              </w:rPr>
              <w:t>Incharge</w:t>
            </w:r>
            <w:proofErr w:type="spellEnd"/>
            <w:r>
              <w:rPr>
                <w:rFonts w:ascii="Times New Roman" w:hAnsi="Times New Roman" w:cs="Times New Roman"/>
              </w:rPr>
              <w:t xml:space="preserve">, Dept of Zoology, NSM, Udaipur; Dr. </w:t>
            </w:r>
            <w:proofErr w:type="spellStart"/>
            <w:r>
              <w:rPr>
                <w:rFonts w:ascii="Times New Roman" w:hAnsi="Times New Roman" w:cs="Times New Roman"/>
              </w:rPr>
              <w:t>Parthasarathidebray</w:t>
            </w:r>
            <w:proofErr w:type="spellEnd"/>
            <w:r>
              <w:rPr>
                <w:rFonts w:ascii="Times New Roman" w:hAnsi="Times New Roman" w:cs="Times New Roman"/>
              </w:rPr>
              <w:t xml:space="preserve">, Asst professor &amp; HOD </w:t>
            </w:r>
            <w:proofErr w:type="spellStart"/>
            <w:r>
              <w:rPr>
                <w:rFonts w:ascii="Times New Roman" w:hAnsi="Times New Roman" w:cs="Times New Roman"/>
              </w:rPr>
              <w:t>Incharge</w:t>
            </w:r>
            <w:proofErr w:type="spellEnd"/>
            <w:r>
              <w:rPr>
                <w:rFonts w:ascii="Times New Roman" w:hAnsi="Times New Roman" w:cs="Times New Roman"/>
              </w:rPr>
              <w:t>, Dept of H. Physiology, NSM, Udaipur</w:t>
            </w:r>
          </w:p>
        </w:tc>
        <w:tc>
          <w:tcPr>
            <w:tcW w:w="1276" w:type="dxa"/>
          </w:tcPr>
          <w:p w:rsidR="009C18D9" w:rsidRPr="00F40218" w:rsidRDefault="009C18D9" w:rsidP="009C18D9">
            <w:pPr>
              <w:pStyle w:val="TableParagraph"/>
              <w:jc w:val="center"/>
            </w:pPr>
            <w:r w:rsidRPr="00F40218">
              <w:rPr>
                <w:b/>
                <w:bCs/>
              </w:rPr>
              <w:t>65</w:t>
            </w:r>
          </w:p>
        </w:tc>
      </w:tr>
    </w:tbl>
    <w:p w:rsidR="00707E93" w:rsidRPr="00F40218" w:rsidRDefault="00707E93" w:rsidP="00EB01F1">
      <w:pPr>
        <w:jc w:val="both"/>
      </w:pPr>
    </w:p>
    <w:p w:rsidR="00D82EF6" w:rsidRPr="00F40218" w:rsidRDefault="00D82EF6" w:rsidP="005C19FA">
      <w:pPr>
        <w:jc w:val="both"/>
        <w:rPr>
          <w:b/>
          <w:bCs/>
          <w:i/>
          <w:iCs/>
        </w:rPr>
      </w:pPr>
      <w:r w:rsidRPr="00F40218">
        <w:rPr>
          <w:b/>
          <w:bCs/>
          <w:i/>
          <w:iCs/>
        </w:rPr>
        <w:t xml:space="preserve">5. Obstacles faced if any and strategies adopted to overcome them </w:t>
      </w:r>
    </w:p>
    <w:p w:rsidR="00843BE1" w:rsidRPr="00F40218" w:rsidRDefault="001159C4" w:rsidP="00CD247B">
      <w:pPr>
        <w:ind w:firstLine="720"/>
        <w:jc w:val="both"/>
      </w:pPr>
      <w:r w:rsidRPr="00F40218">
        <w:t>The main obstacle faced regarding implementation of the best practice is the Covid-19 pandemic as intermittent lockdowns and obligations regarding maintenance of Covid protocol spoiled</w:t>
      </w:r>
      <w:r w:rsidR="00F40218" w:rsidRPr="00F40218">
        <w:t xml:space="preserve"> the </w:t>
      </w:r>
      <w:r w:rsidRPr="00F40218">
        <w:t xml:space="preserve">plans regarding organization of some </w:t>
      </w:r>
      <w:r w:rsidR="00F40218" w:rsidRPr="00F40218">
        <w:t>more workshops and follow-up action. Some online workshops and webinars have been organized during pandemic period to overcome this challenge.</w:t>
      </w:r>
    </w:p>
    <w:p w:rsidR="00D82EF6" w:rsidRPr="00F40218" w:rsidRDefault="00D82EF6" w:rsidP="005C19FA">
      <w:pPr>
        <w:jc w:val="both"/>
        <w:rPr>
          <w:b/>
          <w:bCs/>
          <w:i/>
          <w:iCs/>
        </w:rPr>
      </w:pPr>
      <w:r w:rsidRPr="00F40218">
        <w:rPr>
          <w:b/>
          <w:bCs/>
          <w:i/>
          <w:iCs/>
        </w:rPr>
        <w:t xml:space="preserve">6. Impact of the practice </w:t>
      </w:r>
    </w:p>
    <w:p w:rsidR="00843BE1" w:rsidRPr="00F40218" w:rsidRDefault="00D268FE" w:rsidP="00CD247B">
      <w:pPr>
        <w:ind w:firstLine="720"/>
        <w:jc w:val="both"/>
      </w:pPr>
      <w:r w:rsidRPr="00F40218">
        <w:t xml:space="preserve">The practice has its positive impact on the </w:t>
      </w:r>
      <w:r w:rsidR="00F40218">
        <w:t xml:space="preserve">participating </w:t>
      </w:r>
      <w:r w:rsidRPr="00F40218">
        <w:t xml:space="preserve">students </w:t>
      </w:r>
      <w:r w:rsidR="00F40218">
        <w:t xml:space="preserve">as some of them has started to take up entrepreneurial activities </w:t>
      </w:r>
      <w:r w:rsidR="00A91F96">
        <w:t xml:space="preserve">at home </w:t>
      </w:r>
      <w:r w:rsidR="00F40218">
        <w:t>in the field of mushroom cultivation, duck farming and leaf composting</w:t>
      </w:r>
      <w:r w:rsidR="00A91F96">
        <w:t xml:space="preserve"> in their spare time. </w:t>
      </w:r>
    </w:p>
    <w:p w:rsidR="00D82EF6" w:rsidRPr="00F40218" w:rsidRDefault="00D82EF6" w:rsidP="005C19FA">
      <w:pPr>
        <w:jc w:val="both"/>
        <w:rPr>
          <w:b/>
          <w:bCs/>
          <w:i/>
          <w:iCs/>
        </w:rPr>
      </w:pPr>
      <w:r w:rsidRPr="00F40218">
        <w:rPr>
          <w:b/>
          <w:bCs/>
          <w:i/>
          <w:iCs/>
        </w:rPr>
        <w:t xml:space="preserve">7. Resources required </w:t>
      </w:r>
    </w:p>
    <w:p w:rsidR="00843BE1" w:rsidRPr="006B1C59" w:rsidRDefault="00D268FE" w:rsidP="00CD247B">
      <w:pPr>
        <w:ind w:firstLine="720"/>
        <w:jc w:val="both"/>
      </w:pPr>
      <w:r w:rsidRPr="006B1C59">
        <w:t xml:space="preserve">Resources required for the purpose are </w:t>
      </w:r>
      <w:r w:rsidR="00F60DDA" w:rsidRPr="006B1C59">
        <w:t xml:space="preserve">internet facility and laptops for online </w:t>
      </w:r>
      <w:proofErr w:type="spellStart"/>
      <w:r w:rsidR="00F60DDA" w:rsidRPr="006B1C59">
        <w:t>programmes</w:t>
      </w:r>
      <w:proofErr w:type="spellEnd"/>
      <w:r w:rsidR="00F60DDA" w:rsidRPr="006B1C59">
        <w:t xml:space="preserve"> and ICT enabled classroom facility for offline </w:t>
      </w:r>
      <w:proofErr w:type="spellStart"/>
      <w:r w:rsidR="00765E8A" w:rsidRPr="006B1C59">
        <w:t>programmes</w:t>
      </w:r>
      <w:proofErr w:type="spellEnd"/>
      <w:r w:rsidR="00765E8A" w:rsidRPr="006B1C59">
        <w:t>.</w:t>
      </w:r>
    </w:p>
    <w:p w:rsidR="00D82EF6" w:rsidRPr="00F40218" w:rsidRDefault="00D82EF6" w:rsidP="005C19FA">
      <w:pPr>
        <w:jc w:val="both"/>
        <w:rPr>
          <w:b/>
          <w:bCs/>
          <w:i/>
          <w:iCs/>
        </w:rPr>
      </w:pPr>
      <w:r w:rsidRPr="00F40218">
        <w:rPr>
          <w:b/>
          <w:bCs/>
          <w:i/>
          <w:iCs/>
        </w:rPr>
        <w:lastRenderedPageBreak/>
        <w:t xml:space="preserve">8. About the Institution </w:t>
      </w:r>
    </w:p>
    <w:p w:rsidR="00D82EF6" w:rsidRPr="00F40218" w:rsidRDefault="00D82EF6" w:rsidP="00CD247B">
      <w:pPr>
        <w:spacing w:after="0" w:line="240" w:lineRule="auto"/>
        <w:jc w:val="both"/>
      </w:pPr>
      <w:r w:rsidRPr="00F40218">
        <w:t xml:space="preserve">i. Name of the </w:t>
      </w:r>
      <w:r w:rsidR="00CD247B" w:rsidRPr="00F40218">
        <w:t>Institution:</w:t>
      </w:r>
      <w:r w:rsidR="00CD247B" w:rsidRPr="00F40218">
        <w:tab/>
      </w:r>
      <w:r w:rsidR="00CD247B" w:rsidRPr="00F40218">
        <w:tab/>
      </w:r>
      <w:r w:rsidR="00843BE1" w:rsidRPr="00F40218">
        <w:t xml:space="preserve">Netaji </w:t>
      </w:r>
      <w:proofErr w:type="spellStart"/>
      <w:r w:rsidR="00843BE1" w:rsidRPr="00F40218">
        <w:t>Subhas</w:t>
      </w:r>
      <w:r w:rsidR="002214F1" w:rsidRPr="00F40218">
        <w:t>h</w:t>
      </w:r>
      <w:r w:rsidR="00843BE1" w:rsidRPr="00F40218">
        <w:t>Mahavidyalaya</w:t>
      </w:r>
      <w:proofErr w:type="spellEnd"/>
      <w:r w:rsidR="00843BE1" w:rsidRPr="00F40218">
        <w:t>, Udaipur, Gomati, Tripura</w:t>
      </w:r>
    </w:p>
    <w:p w:rsidR="00D82EF6" w:rsidRPr="00F40218" w:rsidRDefault="00D82EF6" w:rsidP="00CD247B">
      <w:pPr>
        <w:spacing w:after="0" w:line="240" w:lineRule="auto"/>
        <w:jc w:val="both"/>
      </w:pPr>
      <w:r w:rsidRPr="00F40218">
        <w:t xml:space="preserve">ii. Year of </w:t>
      </w:r>
      <w:r w:rsidR="00CD247B" w:rsidRPr="00F40218">
        <w:t>Accreditation:</w:t>
      </w:r>
      <w:r w:rsidR="00CD247B" w:rsidRPr="00F40218">
        <w:tab/>
      </w:r>
      <w:r w:rsidR="00CD247B" w:rsidRPr="00F40218">
        <w:tab/>
      </w:r>
      <w:r w:rsidR="00843BE1" w:rsidRPr="00F40218">
        <w:t>2015</w:t>
      </w:r>
    </w:p>
    <w:p w:rsidR="00843BE1" w:rsidRPr="00F40218" w:rsidRDefault="00D82EF6" w:rsidP="00CD247B">
      <w:pPr>
        <w:tabs>
          <w:tab w:val="left" w:pos="0"/>
        </w:tabs>
        <w:suppressAutoHyphens/>
        <w:spacing w:after="0" w:line="240" w:lineRule="auto"/>
        <w:jc w:val="both"/>
      </w:pPr>
      <w:r w:rsidRPr="00F40218">
        <w:t xml:space="preserve">iii. </w:t>
      </w:r>
      <w:r w:rsidR="00CD247B" w:rsidRPr="00F40218">
        <w:t>Address:</w:t>
      </w:r>
      <w:r w:rsidR="00CD247B" w:rsidRPr="00F40218">
        <w:tab/>
      </w:r>
      <w:r w:rsidR="00CD247B" w:rsidRPr="00F40218">
        <w:tab/>
      </w:r>
      <w:r w:rsidR="00CD247B" w:rsidRPr="00F40218">
        <w:tab/>
      </w:r>
      <w:r w:rsidR="00CD247B" w:rsidRPr="00F40218">
        <w:tab/>
      </w:r>
      <w:proofErr w:type="spellStart"/>
      <w:r w:rsidR="00843BE1" w:rsidRPr="00F40218">
        <w:t>Dhwajanagar</w:t>
      </w:r>
      <w:proofErr w:type="spellEnd"/>
      <w:r w:rsidR="00843BE1" w:rsidRPr="00F40218">
        <w:t>; Udaipur; Tripura; Pin Code</w:t>
      </w:r>
      <w:r w:rsidR="00B9432D">
        <w:t>-</w:t>
      </w:r>
      <w:r w:rsidR="00843BE1" w:rsidRPr="00F40218">
        <w:t xml:space="preserve"> 799114</w:t>
      </w:r>
    </w:p>
    <w:p w:rsidR="00D82EF6" w:rsidRPr="00F40218" w:rsidRDefault="00D82EF6" w:rsidP="00CD247B">
      <w:pPr>
        <w:spacing w:after="0" w:line="240" w:lineRule="auto"/>
        <w:jc w:val="both"/>
      </w:pPr>
      <w:r w:rsidRPr="00F40218">
        <w:t xml:space="preserve">iv. Grade awarded by </w:t>
      </w:r>
      <w:r w:rsidR="00CD247B" w:rsidRPr="00F40218">
        <w:t>NAAC:</w:t>
      </w:r>
      <w:r w:rsidR="00CD247B" w:rsidRPr="00F40218">
        <w:tab/>
      </w:r>
      <w:r w:rsidR="00CD247B" w:rsidRPr="00F40218">
        <w:tab/>
      </w:r>
      <w:r w:rsidR="005C19FA" w:rsidRPr="00F40218">
        <w:t>B</w:t>
      </w:r>
    </w:p>
    <w:p w:rsidR="00D82EF6" w:rsidRPr="00F40218" w:rsidRDefault="00D82EF6" w:rsidP="00CD247B">
      <w:pPr>
        <w:spacing w:after="0" w:line="240" w:lineRule="auto"/>
        <w:jc w:val="both"/>
      </w:pPr>
      <w:r w:rsidRPr="00F40218">
        <w:t>v. E-</w:t>
      </w:r>
      <w:r w:rsidR="00CD247B" w:rsidRPr="00F40218">
        <w:t>Mail:</w:t>
      </w:r>
      <w:r w:rsidR="00CD247B" w:rsidRPr="00F40218">
        <w:tab/>
      </w:r>
      <w:r w:rsidR="00CD247B" w:rsidRPr="00F40218">
        <w:tab/>
      </w:r>
      <w:r w:rsidR="00CD247B" w:rsidRPr="00F40218">
        <w:tab/>
      </w:r>
      <w:r w:rsidR="00CD247B" w:rsidRPr="00F40218">
        <w:tab/>
      </w:r>
      <w:r w:rsidR="005C19FA" w:rsidRPr="00F40218">
        <w:t>nsm.udaipur@gmail.com</w:t>
      </w:r>
    </w:p>
    <w:p w:rsidR="00866220" w:rsidRPr="00F40218" w:rsidRDefault="00D82EF6" w:rsidP="00CD247B">
      <w:pPr>
        <w:spacing w:after="0" w:line="240" w:lineRule="auto"/>
        <w:jc w:val="both"/>
      </w:pPr>
      <w:r w:rsidRPr="00F40218">
        <w:t xml:space="preserve">vi. Contact person for further </w:t>
      </w:r>
      <w:r w:rsidR="00CD247B" w:rsidRPr="00F40218">
        <w:t>details:</w:t>
      </w:r>
      <w:r w:rsidR="00CD247B" w:rsidRPr="00F40218">
        <w:tab/>
      </w:r>
      <w:r w:rsidR="00765E8A">
        <w:t xml:space="preserve">Dr. Soma </w:t>
      </w:r>
      <w:proofErr w:type="spellStart"/>
      <w:r w:rsidR="00765E8A">
        <w:t>Banik</w:t>
      </w:r>
      <w:proofErr w:type="spellEnd"/>
      <w:r w:rsidR="005C19FA" w:rsidRPr="00F40218">
        <w:t xml:space="preserve">, </w:t>
      </w:r>
      <w:r w:rsidR="00866220" w:rsidRPr="00F40218">
        <w:t xml:space="preserve">Assistant Professor and </w:t>
      </w:r>
    </w:p>
    <w:p w:rsidR="00D82EF6" w:rsidRPr="00F40218" w:rsidRDefault="00866220" w:rsidP="00CD247B">
      <w:pPr>
        <w:spacing w:after="0" w:line="240" w:lineRule="auto"/>
        <w:jc w:val="both"/>
      </w:pPr>
      <w:r w:rsidRPr="00F40218">
        <w:t xml:space="preserve">                                                                         Coordinator IQAC, email- iqac.nsm.udaipur@gmail.com</w:t>
      </w:r>
    </w:p>
    <w:p w:rsidR="00D82EF6" w:rsidRPr="00F40218" w:rsidRDefault="00D82EF6" w:rsidP="00CD247B">
      <w:pPr>
        <w:spacing w:after="0" w:line="240" w:lineRule="auto"/>
        <w:jc w:val="both"/>
      </w:pPr>
      <w:r w:rsidRPr="00F40218">
        <w:t xml:space="preserve">vii. </w:t>
      </w:r>
      <w:r w:rsidR="00337D7D" w:rsidRPr="00F40218">
        <w:t>Website:</w:t>
      </w:r>
      <w:r w:rsidR="00CD247B" w:rsidRPr="00F40218">
        <w:tab/>
      </w:r>
      <w:r w:rsidR="00CD247B" w:rsidRPr="00F40218">
        <w:tab/>
      </w:r>
      <w:r w:rsidR="00CD247B" w:rsidRPr="00F40218">
        <w:tab/>
      </w:r>
      <w:r w:rsidR="00CD247B" w:rsidRPr="00F40218">
        <w:tab/>
      </w:r>
      <w:r w:rsidR="005C19FA" w:rsidRPr="00F40218">
        <w:t>nsmahavidyalaya.nic.in</w:t>
      </w:r>
    </w:p>
    <w:p w:rsidR="008408E3" w:rsidRPr="00F40218" w:rsidRDefault="008408E3" w:rsidP="00CD247B">
      <w:pPr>
        <w:rPr>
          <w:b/>
          <w:bCs/>
          <w:i/>
          <w:iCs/>
          <w:sz w:val="28"/>
          <w:szCs w:val="28"/>
        </w:rPr>
      </w:pPr>
    </w:p>
    <w:p w:rsidR="00765E8A" w:rsidRDefault="00765E8A" w:rsidP="00CD247B">
      <w:pPr>
        <w:rPr>
          <w:b/>
          <w:bCs/>
          <w:i/>
          <w:iCs/>
          <w:sz w:val="28"/>
          <w:szCs w:val="28"/>
        </w:rPr>
      </w:pPr>
    </w:p>
    <w:p w:rsidR="00CD247B" w:rsidRPr="00F40218" w:rsidRDefault="00CD247B" w:rsidP="00CD247B">
      <w:pPr>
        <w:rPr>
          <w:b/>
          <w:bCs/>
          <w:i/>
          <w:iCs/>
          <w:sz w:val="28"/>
          <w:szCs w:val="28"/>
        </w:rPr>
      </w:pPr>
      <w:r w:rsidRPr="00F40218">
        <w:rPr>
          <w:b/>
          <w:bCs/>
          <w:i/>
          <w:iCs/>
          <w:sz w:val="28"/>
          <w:szCs w:val="28"/>
        </w:rPr>
        <w:t>Best Practice</w:t>
      </w:r>
      <w:r w:rsidR="00254558" w:rsidRPr="00F40218">
        <w:rPr>
          <w:b/>
          <w:bCs/>
          <w:i/>
          <w:iCs/>
          <w:sz w:val="28"/>
          <w:szCs w:val="28"/>
        </w:rPr>
        <w:t>-</w:t>
      </w:r>
      <w:r w:rsidRPr="00F40218">
        <w:rPr>
          <w:b/>
          <w:bCs/>
          <w:i/>
          <w:iCs/>
          <w:sz w:val="28"/>
          <w:szCs w:val="28"/>
        </w:rPr>
        <w:t xml:space="preserve"> 2</w:t>
      </w:r>
    </w:p>
    <w:p w:rsidR="005C19FA" w:rsidRPr="00F40218" w:rsidRDefault="005C19FA" w:rsidP="005C19FA">
      <w:pPr>
        <w:jc w:val="both"/>
        <w:rPr>
          <w:b/>
          <w:bCs/>
          <w:i/>
          <w:iCs/>
        </w:rPr>
      </w:pPr>
      <w:r w:rsidRPr="00F40218">
        <w:rPr>
          <w:b/>
          <w:bCs/>
          <w:i/>
          <w:iCs/>
        </w:rPr>
        <w:t xml:space="preserve">1. Title of the practice </w:t>
      </w:r>
    </w:p>
    <w:p w:rsidR="006E2ED2" w:rsidRPr="000C6F10" w:rsidRDefault="006E2ED2" w:rsidP="006E2ED2">
      <w:proofErr w:type="spellStart"/>
      <w:r w:rsidRPr="00E15E65">
        <w:t>Vermi</w:t>
      </w:r>
      <w:proofErr w:type="spellEnd"/>
      <w:r w:rsidRPr="00E15E65">
        <w:t xml:space="preserve"> compost production and Mushroom cultivation </w:t>
      </w:r>
      <w:r w:rsidR="00BE2E77">
        <w:t xml:space="preserve">in the campus along with </w:t>
      </w:r>
      <w:r w:rsidR="001368A8">
        <w:t>revenue</w:t>
      </w:r>
      <w:r w:rsidR="00BE2E77">
        <w:t xml:space="preserve"> generation by sale of produce</w:t>
      </w:r>
      <w:r w:rsidRPr="00E15E65">
        <w:t>.</w:t>
      </w:r>
    </w:p>
    <w:p w:rsidR="005C19FA" w:rsidRDefault="005C19FA" w:rsidP="005C19FA">
      <w:pPr>
        <w:jc w:val="both"/>
        <w:rPr>
          <w:b/>
          <w:bCs/>
          <w:i/>
          <w:iCs/>
        </w:rPr>
      </w:pPr>
      <w:r w:rsidRPr="00F40218">
        <w:rPr>
          <w:b/>
          <w:bCs/>
          <w:i/>
          <w:iCs/>
        </w:rPr>
        <w:t xml:space="preserve">2. The context that required the initiation of the practice </w:t>
      </w:r>
    </w:p>
    <w:p w:rsidR="00BE2E77" w:rsidRPr="00BE2E77" w:rsidRDefault="00BE2E77" w:rsidP="005C19FA">
      <w:pPr>
        <w:jc w:val="both"/>
      </w:pPr>
      <w:r>
        <w:rPr>
          <w:b/>
          <w:bCs/>
          <w:i/>
          <w:iCs/>
        </w:rPr>
        <w:tab/>
      </w:r>
      <w:r>
        <w:t xml:space="preserve">In line with the activities for imparting some market worthy skills to the students it seemed imperative that the institution itself strive to put before the students a small business model where </w:t>
      </w:r>
      <w:r w:rsidR="001368A8">
        <w:t>the institution can earn some revenue by production and sell of products manufactured in the campus using mostly campus waste</w:t>
      </w:r>
      <w:r w:rsidR="00ED0520">
        <w:t xml:space="preserve"> and active </w:t>
      </w:r>
      <w:r w:rsidR="00A0000A">
        <w:t>support from students themselves</w:t>
      </w:r>
      <w:r w:rsidR="001368A8">
        <w:t xml:space="preserve">. For this purpose </w:t>
      </w:r>
      <w:proofErr w:type="spellStart"/>
      <w:r w:rsidR="001368A8">
        <w:t>Vermi</w:t>
      </w:r>
      <w:proofErr w:type="spellEnd"/>
      <w:r w:rsidR="001368A8">
        <w:t xml:space="preserve"> Compost Production from bio degradable component of campus waste along with locally procured cheap plant waste materials and Mus</w:t>
      </w:r>
      <w:r w:rsidR="00ED0520">
        <w:t>h</w:t>
      </w:r>
      <w:r w:rsidR="001368A8">
        <w:t>room cultivation</w:t>
      </w:r>
      <w:r w:rsidR="00ED0520">
        <w:t xml:space="preserve"> and sell of the products in prevalent market rate has been initiated.</w:t>
      </w:r>
    </w:p>
    <w:p w:rsidR="005C19FA" w:rsidRPr="00F40218" w:rsidRDefault="005C19FA" w:rsidP="005C19FA">
      <w:pPr>
        <w:jc w:val="both"/>
        <w:rPr>
          <w:b/>
          <w:bCs/>
          <w:i/>
          <w:iCs/>
        </w:rPr>
      </w:pPr>
      <w:r w:rsidRPr="00F40218">
        <w:rPr>
          <w:b/>
          <w:bCs/>
          <w:i/>
          <w:iCs/>
        </w:rPr>
        <w:t xml:space="preserve">3. Objectives of the practice </w:t>
      </w:r>
    </w:p>
    <w:p w:rsidR="005C19FA" w:rsidRPr="00F40218" w:rsidRDefault="00AC6A92" w:rsidP="00254558">
      <w:pPr>
        <w:ind w:firstLine="720"/>
        <w:jc w:val="both"/>
      </w:pPr>
      <w:r>
        <w:t>Along with exploring the possibilities of institutional revenue generation, t</w:t>
      </w:r>
      <w:r w:rsidR="005C19FA" w:rsidRPr="00F40218">
        <w:t xml:space="preserve">he </w:t>
      </w:r>
      <w:r>
        <w:t xml:space="preserve">main </w:t>
      </w:r>
      <w:r w:rsidR="005C19FA" w:rsidRPr="00F40218">
        <w:t>objective of the practice is to</w:t>
      </w:r>
      <w:r w:rsidR="00A0000A">
        <w:t xml:space="preserve"> put before the students a small business model where their own expertise is used so as to encourage them to take up such entrepreneurial activities privately</w:t>
      </w:r>
      <w:r>
        <w:t>.</w:t>
      </w:r>
    </w:p>
    <w:p w:rsidR="005C19FA" w:rsidRPr="00F40218" w:rsidRDefault="005C19FA" w:rsidP="005C19FA">
      <w:pPr>
        <w:jc w:val="both"/>
        <w:rPr>
          <w:b/>
          <w:bCs/>
          <w:i/>
          <w:iCs/>
        </w:rPr>
      </w:pPr>
      <w:r w:rsidRPr="00F40218">
        <w:rPr>
          <w:b/>
          <w:bCs/>
          <w:i/>
          <w:iCs/>
        </w:rPr>
        <w:t xml:space="preserve"> 4. The Practice </w:t>
      </w:r>
    </w:p>
    <w:p w:rsidR="001B5A5B" w:rsidRPr="00F40218" w:rsidRDefault="00AC6A92" w:rsidP="00254558">
      <w:pPr>
        <w:ind w:firstLine="720"/>
        <w:jc w:val="both"/>
      </w:pPr>
      <w:r>
        <w:t xml:space="preserve">The college has taken up the initiative to produce </w:t>
      </w:r>
      <w:proofErr w:type="spellStart"/>
      <w:r>
        <w:t>Vermi</w:t>
      </w:r>
      <w:proofErr w:type="spellEnd"/>
      <w:r>
        <w:t xml:space="preserve"> Compost and to cultivate Mushroom in college campus with involvement of faculty members of departments of Zoology and Botany respectively</w:t>
      </w:r>
      <w:r w:rsidR="00A26AC3">
        <w:t>.</w:t>
      </w:r>
      <w:r w:rsidR="00232586">
        <w:t>S</w:t>
      </w:r>
      <w:r>
        <w:t xml:space="preserve">tudents of the college who got training </w:t>
      </w:r>
      <w:r w:rsidR="00232586">
        <w:t xml:space="preserve">in </w:t>
      </w:r>
      <w:proofErr w:type="spellStart"/>
      <w:r w:rsidR="00232586">
        <w:t>Vermi</w:t>
      </w:r>
      <w:proofErr w:type="spellEnd"/>
      <w:r w:rsidR="00232586">
        <w:t xml:space="preserve"> composting and Mushroom Cultivation by attending Workshops organized on these two skills by the college earlier </w:t>
      </w:r>
      <w:r>
        <w:t>are actively engaged</w:t>
      </w:r>
      <w:r w:rsidR="00232586">
        <w:t xml:space="preserve"> in the production process. Department of Zoology is using the vermicomposting tanks which are already existing in the college campus to produce vermicompost from biodegradable waste materials available in the campus</w:t>
      </w:r>
      <w:r w:rsidR="004F3529">
        <w:t xml:space="preserve"> as well as plant waste available for free locally. The college has </w:t>
      </w:r>
      <w:r w:rsidR="00582489">
        <w:t>invested a small amount for repairing of the tanks and procurement of earthworms</w:t>
      </w:r>
      <w:r w:rsidR="006F18D1">
        <w:t>. Cow dung is procured locally for a small price</w:t>
      </w:r>
      <w:r w:rsidR="00582489">
        <w:t xml:space="preserve">. </w:t>
      </w:r>
      <w:r w:rsidR="004F3529">
        <w:t xml:space="preserve">The compost is packed in 5 kg bags and being sold at the </w:t>
      </w:r>
      <w:r w:rsidR="004F3529" w:rsidRPr="00870D3A">
        <w:t>rate of Rs</w:t>
      </w:r>
      <w:r w:rsidR="00870D3A" w:rsidRPr="00870D3A">
        <w:t xml:space="preserve"> 100 </w:t>
      </w:r>
      <w:r w:rsidR="004F3529" w:rsidRPr="00870D3A">
        <w:t xml:space="preserve">per bag to </w:t>
      </w:r>
      <w:r w:rsidR="00A26AC3">
        <w:t xml:space="preserve">staff, </w:t>
      </w:r>
      <w:r w:rsidR="004F3529">
        <w:t>faculty members and local people for their personal use. As for Mushroom cultivation, Oyster Mushrooms are being cultivated in the Department of Botany using paddy straw</w:t>
      </w:r>
      <w:r w:rsidR="00582489">
        <w:t>. The college has spent a small amount for purchasing straw, s</w:t>
      </w:r>
      <w:r w:rsidR="006F18D1">
        <w:t>pawn</w:t>
      </w:r>
      <w:r w:rsidR="00582489">
        <w:t xml:space="preserve"> and accessories. Autoclave for sterilizing the straw is already available in the </w:t>
      </w:r>
      <w:r w:rsidR="00582489" w:rsidRPr="00870D3A">
        <w:t xml:space="preserve">department. The mushroom produced is being sold at the </w:t>
      </w:r>
      <w:r w:rsidR="00582489" w:rsidRPr="006B1C59">
        <w:t>rate of Rs.200/- per Kg to</w:t>
      </w:r>
      <w:r w:rsidR="00582489" w:rsidRPr="00870D3A">
        <w:t xml:space="preserve"> staff, faculty members and local people. </w:t>
      </w:r>
    </w:p>
    <w:p w:rsidR="005C19FA" w:rsidRPr="00F40218" w:rsidRDefault="005C19FA" w:rsidP="005C19FA">
      <w:pPr>
        <w:jc w:val="both"/>
        <w:rPr>
          <w:b/>
          <w:bCs/>
          <w:i/>
          <w:iCs/>
        </w:rPr>
      </w:pPr>
      <w:r w:rsidRPr="00F40218">
        <w:rPr>
          <w:b/>
          <w:bCs/>
          <w:i/>
          <w:iCs/>
        </w:rPr>
        <w:lastRenderedPageBreak/>
        <w:t xml:space="preserve">5. Obstacles faced if any and strategies adopted to overcome them </w:t>
      </w:r>
    </w:p>
    <w:p w:rsidR="005C19FA" w:rsidRPr="00F40218" w:rsidRDefault="00A26AC3" w:rsidP="00254558">
      <w:pPr>
        <w:ind w:firstLine="720"/>
        <w:jc w:val="both"/>
      </w:pPr>
      <w:r>
        <w:t xml:space="preserve">Obstacles faced regarding Vermicomposting is related with the choice of plant material where indiscriminate use of whatever available lead to slow rates of production which was overcome by careful choice of </w:t>
      </w:r>
      <w:r w:rsidR="006F18D1">
        <w:t>materials. Regarding Mushroom cultivation there were initial setbacks due to contamination of some beds which was overcome later with proper care regarding sterilization.</w:t>
      </w:r>
    </w:p>
    <w:p w:rsidR="005C19FA" w:rsidRPr="00F40218" w:rsidRDefault="005C19FA" w:rsidP="005C19FA">
      <w:pPr>
        <w:jc w:val="both"/>
        <w:rPr>
          <w:b/>
          <w:bCs/>
          <w:i/>
          <w:iCs/>
        </w:rPr>
      </w:pPr>
      <w:r w:rsidRPr="00F40218">
        <w:rPr>
          <w:b/>
          <w:bCs/>
          <w:i/>
          <w:iCs/>
        </w:rPr>
        <w:t xml:space="preserve">6. Impact of the practice </w:t>
      </w:r>
    </w:p>
    <w:p w:rsidR="005C19FA" w:rsidRPr="00F40218" w:rsidRDefault="00C71A02" w:rsidP="00254558">
      <w:pPr>
        <w:ind w:firstLine="720"/>
        <w:jc w:val="both"/>
      </w:pPr>
      <w:r>
        <w:t xml:space="preserve">The practice has left a very positive impact on the students who have engaged themselves in the production process. </w:t>
      </w:r>
      <w:r w:rsidR="00484FBB">
        <w:t>This has raised the confidence level of the involved students and some of them has also started small scale production of compost and mushroom in the</w:t>
      </w:r>
      <w:r w:rsidR="006B1C59">
        <w:t>i</w:t>
      </w:r>
      <w:r w:rsidR="00484FBB">
        <w:t>r home</w:t>
      </w:r>
      <w:r w:rsidR="006B1C59">
        <w:t>s</w:t>
      </w:r>
      <w:r w:rsidR="00484FBB">
        <w:t>. Though it is still in the private consumption stage but there is ample chance that they will scale up the production to small business level in future.</w:t>
      </w:r>
    </w:p>
    <w:p w:rsidR="005C19FA" w:rsidRPr="00F40218" w:rsidRDefault="005C19FA" w:rsidP="005C19FA">
      <w:pPr>
        <w:jc w:val="both"/>
        <w:rPr>
          <w:b/>
          <w:bCs/>
          <w:i/>
          <w:iCs/>
        </w:rPr>
      </w:pPr>
      <w:r w:rsidRPr="00F40218">
        <w:rPr>
          <w:b/>
          <w:bCs/>
          <w:i/>
          <w:iCs/>
        </w:rPr>
        <w:t xml:space="preserve">7. Resources required </w:t>
      </w:r>
    </w:p>
    <w:p w:rsidR="005C19FA" w:rsidRPr="00F40218" w:rsidRDefault="001E2D13" w:rsidP="00254558">
      <w:pPr>
        <w:ind w:firstLine="720"/>
        <w:jc w:val="both"/>
      </w:pPr>
      <w:r w:rsidRPr="00F40218">
        <w:t xml:space="preserve">Resources required for </w:t>
      </w:r>
      <w:r w:rsidR="00484FBB">
        <w:t xml:space="preserve">Vermicomposting are </w:t>
      </w:r>
      <w:r w:rsidR="009D1ADE">
        <w:t xml:space="preserve">covered cement made </w:t>
      </w:r>
      <w:r w:rsidR="00484FBB">
        <w:t xml:space="preserve">compost pits, biodegradable </w:t>
      </w:r>
      <w:r w:rsidR="0058636D">
        <w:t xml:space="preserve">waste </w:t>
      </w:r>
      <w:r w:rsidR="00484FBB">
        <w:t xml:space="preserve">materials </w:t>
      </w:r>
      <w:r w:rsidR="0058636D">
        <w:t xml:space="preserve">like cow dung, dry leaves and straw, kitchen waste etc. Resources required for mushroom cultivation are </w:t>
      </w:r>
      <w:r w:rsidR="006D229E">
        <w:t>autoclaves</w:t>
      </w:r>
      <w:r w:rsidR="009D1ADE">
        <w:t>,</w:t>
      </w:r>
      <w:r w:rsidR="0058636D">
        <w:t xml:space="preserve">paddy straw, </w:t>
      </w:r>
      <w:r w:rsidR="006D229E">
        <w:t>plastic bags, spoon, gloves</w:t>
      </w:r>
      <w:r w:rsidR="009D1ADE">
        <w:t xml:space="preserve"> etc</w:t>
      </w:r>
      <w:r w:rsidR="00B9432D">
        <w:t>.</w:t>
      </w:r>
    </w:p>
    <w:p w:rsidR="00866220" w:rsidRPr="00F40218" w:rsidRDefault="00866220" w:rsidP="00866220">
      <w:pPr>
        <w:jc w:val="both"/>
        <w:rPr>
          <w:b/>
          <w:bCs/>
          <w:i/>
          <w:iCs/>
        </w:rPr>
      </w:pPr>
      <w:r w:rsidRPr="00F40218">
        <w:rPr>
          <w:b/>
          <w:bCs/>
          <w:i/>
          <w:iCs/>
        </w:rPr>
        <w:t xml:space="preserve">8. About the Institution </w:t>
      </w:r>
    </w:p>
    <w:p w:rsidR="00866220" w:rsidRPr="00F40218" w:rsidRDefault="00866220" w:rsidP="00866220">
      <w:pPr>
        <w:spacing w:after="0" w:line="240" w:lineRule="auto"/>
        <w:jc w:val="both"/>
      </w:pPr>
      <w:r w:rsidRPr="00F40218">
        <w:t xml:space="preserve">i. Name of the Institution: </w:t>
      </w:r>
      <w:r w:rsidRPr="00F40218">
        <w:tab/>
      </w:r>
      <w:r w:rsidRPr="00F40218">
        <w:tab/>
        <w:t>Netaji Subhash Mahavidyalaya, Udaipur, Gomati, Tripura</w:t>
      </w:r>
    </w:p>
    <w:p w:rsidR="00866220" w:rsidRPr="00F40218" w:rsidRDefault="00866220" w:rsidP="00866220">
      <w:pPr>
        <w:spacing w:after="0" w:line="240" w:lineRule="auto"/>
        <w:jc w:val="both"/>
      </w:pPr>
      <w:r w:rsidRPr="00F40218">
        <w:t xml:space="preserve">ii. Year of Accreditation: </w:t>
      </w:r>
      <w:r w:rsidRPr="00F40218">
        <w:tab/>
      </w:r>
      <w:r w:rsidRPr="00F40218">
        <w:tab/>
        <w:t>2015</w:t>
      </w:r>
    </w:p>
    <w:p w:rsidR="00866220" w:rsidRPr="00F40218" w:rsidRDefault="00866220" w:rsidP="00866220">
      <w:pPr>
        <w:tabs>
          <w:tab w:val="left" w:pos="0"/>
        </w:tabs>
        <w:suppressAutoHyphens/>
        <w:spacing w:after="0" w:line="240" w:lineRule="auto"/>
        <w:jc w:val="both"/>
      </w:pPr>
      <w:r w:rsidRPr="00F40218">
        <w:t xml:space="preserve">iii. Address: </w:t>
      </w:r>
      <w:r w:rsidRPr="00F40218">
        <w:tab/>
      </w:r>
      <w:r w:rsidRPr="00F40218">
        <w:tab/>
      </w:r>
      <w:r w:rsidRPr="00F40218">
        <w:tab/>
      </w:r>
      <w:r w:rsidRPr="00F40218">
        <w:tab/>
      </w:r>
      <w:proofErr w:type="spellStart"/>
      <w:r w:rsidRPr="00F40218">
        <w:t>Dhwajanagar</w:t>
      </w:r>
      <w:proofErr w:type="spellEnd"/>
      <w:r w:rsidRPr="00F40218">
        <w:t>; Udaipur; Tripura; Pin Code</w:t>
      </w:r>
      <w:r w:rsidR="00B9432D">
        <w:t>-</w:t>
      </w:r>
      <w:r w:rsidRPr="00F40218">
        <w:t xml:space="preserve"> 799114</w:t>
      </w:r>
    </w:p>
    <w:p w:rsidR="00866220" w:rsidRPr="00F40218" w:rsidRDefault="00866220" w:rsidP="00866220">
      <w:pPr>
        <w:spacing w:after="0" w:line="240" w:lineRule="auto"/>
        <w:jc w:val="both"/>
      </w:pPr>
      <w:r w:rsidRPr="00F40218">
        <w:t xml:space="preserve">iv. Grade awarded by NAAC: </w:t>
      </w:r>
      <w:r w:rsidRPr="00F40218">
        <w:tab/>
      </w:r>
      <w:r w:rsidRPr="00F40218">
        <w:tab/>
        <w:t>B</w:t>
      </w:r>
    </w:p>
    <w:p w:rsidR="00866220" w:rsidRPr="00F40218" w:rsidRDefault="00866220" w:rsidP="00866220">
      <w:pPr>
        <w:spacing w:after="0" w:line="240" w:lineRule="auto"/>
        <w:jc w:val="both"/>
      </w:pPr>
      <w:r w:rsidRPr="00F40218">
        <w:t xml:space="preserve">v. E-Mail: </w:t>
      </w:r>
      <w:r w:rsidRPr="00F40218">
        <w:tab/>
      </w:r>
      <w:r w:rsidRPr="00F40218">
        <w:tab/>
      </w:r>
      <w:r w:rsidRPr="00F40218">
        <w:tab/>
      </w:r>
      <w:r w:rsidRPr="00F40218">
        <w:tab/>
        <w:t>nsm.udaipur@gmail.com</w:t>
      </w:r>
    </w:p>
    <w:p w:rsidR="00866220" w:rsidRPr="00F40218" w:rsidRDefault="00866220" w:rsidP="00866220">
      <w:pPr>
        <w:spacing w:after="0" w:line="240" w:lineRule="auto"/>
        <w:jc w:val="both"/>
      </w:pPr>
      <w:r w:rsidRPr="00F40218">
        <w:t xml:space="preserve">vi. Contact person for further details: </w:t>
      </w:r>
      <w:r w:rsidRPr="00F40218">
        <w:tab/>
      </w:r>
      <w:r w:rsidR="009D1ADE">
        <w:t xml:space="preserve">Dr. Soma </w:t>
      </w:r>
      <w:proofErr w:type="spellStart"/>
      <w:r w:rsidR="009D1ADE">
        <w:t>Banik</w:t>
      </w:r>
      <w:proofErr w:type="spellEnd"/>
      <w:r w:rsidRPr="00F40218">
        <w:t xml:space="preserve">, Assistant Professor and </w:t>
      </w:r>
    </w:p>
    <w:p w:rsidR="00866220" w:rsidRPr="00F40218" w:rsidRDefault="00866220" w:rsidP="00866220">
      <w:pPr>
        <w:spacing w:after="0" w:line="240" w:lineRule="auto"/>
        <w:jc w:val="both"/>
      </w:pPr>
      <w:r w:rsidRPr="00F40218">
        <w:t xml:space="preserve">                                                                         Coordinator IQAC, email- iqac.nsm.udaipur@gmail.com</w:t>
      </w:r>
    </w:p>
    <w:p w:rsidR="00866220" w:rsidRPr="00F40218" w:rsidRDefault="00866220" w:rsidP="00866220">
      <w:pPr>
        <w:spacing w:after="0" w:line="240" w:lineRule="auto"/>
        <w:jc w:val="both"/>
      </w:pPr>
      <w:r w:rsidRPr="00F40218">
        <w:t xml:space="preserve">vii. </w:t>
      </w:r>
      <w:r w:rsidR="00337D7D" w:rsidRPr="00F40218">
        <w:t>Website:</w:t>
      </w:r>
      <w:r w:rsidRPr="00F40218">
        <w:tab/>
      </w:r>
      <w:r w:rsidRPr="00F40218">
        <w:tab/>
      </w:r>
      <w:r w:rsidRPr="00F40218">
        <w:tab/>
      </w:r>
      <w:r w:rsidRPr="00F40218">
        <w:tab/>
        <w:t>nsmahavidyalaya.nic.in</w:t>
      </w:r>
    </w:p>
    <w:p w:rsidR="005232AD" w:rsidRPr="00F40218" w:rsidRDefault="005232AD" w:rsidP="00866220">
      <w:pPr>
        <w:spacing w:after="0" w:line="240" w:lineRule="auto"/>
        <w:jc w:val="both"/>
      </w:pPr>
    </w:p>
    <w:sectPr w:rsidR="005232AD" w:rsidRPr="00F40218" w:rsidSect="00866220">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Cambria"/>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 w15:restartNumberingAfterBreak="0">
    <w:nsid w:val="5BD95952"/>
    <w:multiLevelType w:val="hybridMultilevel"/>
    <w:tmpl w:val="800EF9AA"/>
    <w:lvl w:ilvl="0" w:tplc="04463498">
      <w:start w:val="1"/>
      <w:numFmt w:val="decimal"/>
      <w:lvlText w:val="%1."/>
      <w:lvlJc w:val="left"/>
      <w:pPr>
        <w:ind w:left="360" w:hanging="360"/>
      </w:pPr>
      <w:rPr>
        <w:rFonts w:ascii="Calibri" w:hAnsi="Calibri" w:cs="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614165351">
    <w:abstractNumId w:val="0"/>
  </w:num>
  <w:num w:numId="2" w16cid:durableId="324283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E5"/>
    <w:rsid w:val="0000393C"/>
    <w:rsid w:val="00042087"/>
    <w:rsid w:val="000451C7"/>
    <w:rsid w:val="0005130C"/>
    <w:rsid w:val="00074436"/>
    <w:rsid w:val="000E08F8"/>
    <w:rsid w:val="001159C4"/>
    <w:rsid w:val="00122870"/>
    <w:rsid w:val="001243EB"/>
    <w:rsid w:val="00133072"/>
    <w:rsid w:val="001368A8"/>
    <w:rsid w:val="001452E6"/>
    <w:rsid w:val="00176F33"/>
    <w:rsid w:val="001A2380"/>
    <w:rsid w:val="001B5A5B"/>
    <w:rsid w:val="001E2D13"/>
    <w:rsid w:val="002214F1"/>
    <w:rsid w:val="00232586"/>
    <w:rsid w:val="00254558"/>
    <w:rsid w:val="00276C24"/>
    <w:rsid w:val="002872D7"/>
    <w:rsid w:val="00296D57"/>
    <w:rsid w:val="002C27E5"/>
    <w:rsid w:val="003031D4"/>
    <w:rsid w:val="00325EDF"/>
    <w:rsid w:val="00337501"/>
    <w:rsid w:val="00337D7D"/>
    <w:rsid w:val="003B1E83"/>
    <w:rsid w:val="003C3291"/>
    <w:rsid w:val="003C3884"/>
    <w:rsid w:val="00484A88"/>
    <w:rsid w:val="00484FBB"/>
    <w:rsid w:val="00496751"/>
    <w:rsid w:val="004F3529"/>
    <w:rsid w:val="004F3CD0"/>
    <w:rsid w:val="005232AD"/>
    <w:rsid w:val="005358A2"/>
    <w:rsid w:val="00563F0B"/>
    <w:rsid w:val="00582489"/>
    <w:rsid w:val="0058636D"/>
    <w:rsid w:val="005C19FA"/>
    <w:rsid w:val="00646ED7"/>
    <w:rsid w:val="00684DAC"/>
    <w:rsid w:val="0068723B"/>
    <w:rsid w:val="006B1C59"/>
    <w:rsid w:val="006C3E29"/>
    <w:rsid w:val="006D229E"/>
    <w:rsid w:val="006E2ED2"/>
    <w:rsid w:val="006F18D1"/>
    <w:rsid w:val="007052DB"/>
    <w:rsid w:val="00707E93"/>
    <w:rsid w:val="00727AE7"/>
    <w:rsid w:val="00746D9C"/>
    <w:rsid w:val="00765E8A"/>
    <w:rsid w:val="007809A6"/>
    <w:rsid w:val="007A762C"/>
    <w:rsid w:val="007C5C5A"/>
    <w:rsid w:val="007C6055"/>
    <w:rsid w:val="007E0DDA"/>
    <w:rsid w:val="00800E14"/>
    <w:rsid w:val="00806436"/>
    <w:rsid w:val="00823866"/>
    <w:rsid w:val="008408E3"/>
    <w:rsid w:val="00843BE1"/>
    <w:rsid w:val="0085536F"/>
    <w:rsid w:val="00866220"/>
    <w:rsid w:val="00870D3A"/>
    <w:rsid w:val="0087553E"/>
    <w:rsid w:val="008B2081"/>
    <w:rsid w:val="00933CDC"/>
    <w:rsid w:val="00937910"/>
    <w:rsid w:val="00964DF6"/>
    <w:rsid w:val="00980CD8"/>
    <w:rsid w:val="009C18D9"/>
    <w:rsid w:val="009D1ADE"/>
    <w:rsid w:val="009F2319"/>
    <w:rsid w:val="00A0000A"/>
    <w:rsid w:val="00A13A76"/>
    <w:rsid w:val="00A1430E"/>
    <w:rsid w:val="00A26AC3"/>
    <w:rsid w:val="00A3474C"/>
    <w:rsid w:val="00A36457"/>
    <w:rsid w:val="00A610A6"/>
    <w:rsid w:val="00A91F96"/>
    <w:rsid w:val="00A951F1"/>
    <w:rsid w:val="00AA70BE"/>
    <w:rsid w:val="00AC6A92"/>
    <w:rsid w:val="00AD2DE1"/>
    <w:rsid w:val="00B110D1"/>
    <w:rsid w:val="00B52436"/>
    <w:rsid w:val="00B9432D"/>
    <w:rsid w:val="00BA14C1"/>
    <w:rsid w:val="00BE2E77"/>
    <w:rsid w:val="00C330F5"/>
    <w:rsid w:val="00C71A02"/>
    <w:rsid w:val="00C74E91"/>
    <w:rsid w:val="00CC5BFE"/>
    <w:rsid w:val="00CD247B"/>
    <w:rsid w:val="00D10B5D"/>
    <w:rsid w:val="00D14E2D"/>
    <w:rsid w:val="00D268FE"/>
    <w:rsid w:val="00D35D93"/>
    <w:rsid w:val="00D43B25"/>
    <w:rsid w:val="00D46D43"/>
    <w:rsid w:val="00D520F6"/>
    <w:rsid w:val="00D61DC5"/>
    <w:rsid w:val="00D82EF6"/>
    <w:rsid w:val="00DA3BA8"/>
    <w:rsid w:val="00E07574"/>
    <w:rsid w:val="00E555DB"/>
    <w:rsid w:val="00E70F2F"/>
    <w:rsid w:val="00E82814"/>
    <w:rsid w:val="00EA3DBD"/>
    <w:rsid w:val="00EA402F"/>
    <w:rsid w:val="00EB01F1"/>
    <w:rsid w:val="00ED0520"/>
    <w:rsid w:val="00F40218"/>
    <w:rsid w:val="00F60DDA"/>
    <w:rsid w:val="00FA7E7D"/>
    <w:rsid w:val="00FD18C8"/>
    <w:rsid w:val="00FF6ACE"/>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C60"/>
  <w15:docId w15:val="{9088AEE3-9CD9-4EA0-BD82-62D2C42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93"/>
    <w:pPr>
      <w:widowControl w:val="0"/>
      <w:autoSpaceDE w:val="0"/>
      <w:autoSpaceDN w:val="0"/>
      <w:spacing w:after="0" w:line="240" w:lineRule="auto"/>
      <w:ind w:left="1281" w:hanging="361"/>
    </w:pPr>
    <w:rPr>
      <w:rFonts w:ascii="Times New Roman" w:eastAsia="Times New Roman" w:hAnsi="Times New Roman" w:cs="Times New Roman"/>
      <w:lang w:bidi="en-US"/>
    </w:rPr>
  </w:style>
  <w:style w:type="paragraph" w:customStyle="1" w:styleId="TableParagraph">
    <w:name w:val="Table Paragraph"/>
    <w:basedOn w:val="Normal"/>
    <w:uiPriority w:val="1"/>
    <w:qFormat/>
    <w:rsid w:val="00707E93"/>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8326">
      <w:bodyDiv w:val="1"/>
      <w:marLeft w:val="0"/>
      <w:marRight w:val="0"/>
      <w:marTop w:val="0"/>
      <w:marBottom w:val="0"/>
      <w:divBdr>
        <w:top w:val="none" w:sz="0" w:space="0" w:color="auto"/>
        <w:left w:val="none" w:sz="0" w:space="0" w:color="auto"/>
        <w:bottom w:val="none" w:sz="0" w:space="0" w:color="auto"/>
        <w:right w:val="none" w:sz="0" w:space="0" w:color="auto"/>
      </w:divBdr>
    </w:div>
    <w:div w:id="439877779">
      <w:bodyDiv w:val="1"/>
      <w:marLeft w:val="0"/>
      <w:marRight w:val="0"/>
      <w:marTop w:val="0"/>
      <w:marBottom w:val="0"/>
      <w:divBdr>
        <w:top w:val="none" w:sz="0" w:space="0" w:color="auto"/>
        <w:left w:val="none" w:sz="0" w:space="0" w:color="auto"/>
        <w:bottom w:val="none" w:sz="0" w:space="0" w:color="auto"/>
        <w:right w:val="none" w:sz="0" w:space="0" w:color="auto"/>
      </w:divBdr>
    </w:div>
    <w:div w:id="827593300">
      <w:bodyDiv w:val="1"/>
      <w:marLeft w:val="0"/>
      <w:marRight w:val="0"/>
      <w:marTop w:val="0"/>
      <w:marBottom w:val="0"/>
      <w:divBdr>
        <w:top w:val="none" w:sz="0" w:space="0" w:color="auto"/>
        <w:left w:val="none" w:sz="0" w:space="0" w:color="auto"/>
        <w:bottom w:val="none" w:sz="0" w:space="0" w:color="auto"/>
        <w:right w:val="none" w:sz="0" w:space="0" w:color="auto"/>
      </w:divBdr>
    </w:div>
    <w:div w:id="1230731888">
      <w:bodyDiv w:val="1"/>
      <w:marLeft w:val="0"/>
      <w:marRight w:val="0"/>
      <w:marTop w:val="0"/>
      <w:marBottom w:val="0"/>
      <w:divBdr>
        <w:top w:val="none" w:sz="0" w:space="0" w:color="auto"/>
        <w:left w:val="none" w:sz="0" w:space="0" w:color="auto"/>
        <w:bottom w:val="none" w:sz="0" w:space="0" w:color="auto"/>
        <w:right w:val="none" w:sz="0" w:space="0" w:color="auto"/>
      </w:divBdr>
    </w:div>
    <w:div w:id="1337730451">
      <w:bodyDiv w:val="1"/>
      <w:marLeft w:val="0"/>
      <w:marRight w:val="0"/>
      <w:marTop w:val="0"/>
      <w:marBottom w:val="0"/>
      <w:divBdr>
        <w:top w:val="none" w:sz="0" w:space="0" w:color="auto"/>
        <w:left w:val="none" w:sz="0" w:space="0" w:color="auto"/>
        <w:bottom w:val="none" w:sz="0" w:space="0" w:color="auto"/>
        <w:right w:val="none" w:sz="0" w:space="0" w:color="auto"/>
      </w:divBdr>
    </w:div>
    <w:div w:id="1578591411">
      <w:bodyDiv w:val="1"/>
      <w:marLeft w:val="0"/>
      <w:marRight w:val="0"/>
      <w:marTop w:val="0"/>
      <w:marBottom w:val="0"/>
      <w:divBdr>
        <w:top w:val="none" w:sz="0" w:space="0" w:color="auto"/>
        <w:left w:val="none" w:sz="0" w:space="0" w:color="auto"/>
        <w:bottom w:val="none" w:sz="0" w:space="0" w:color="auto"/>
        <w:right w:val="none" w:sz="0" w:space="0" w:color="auto"/>
      </w:divBdr>
    </w:div>
    <w:div w:id="19391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Soumik Debnath</cp:lastModifiedBy>
  <cp:revision>3</cp:revision>
  <cp:lastPrinted>2020-10-17T13:43:00Z</cp:lastPrinted>
  <dcterms:created xsi:type="dcterms:W3CDTF">2023-05-18T14:46:00Z</dcterms:created>
  <dcterms:modified xsi:type="dcterms:W3CDTF">2023-05-18T14:49:00Z</dcterms:modified>
</cp:coreProperties>
</file>